
<file path=[Content_Types].xml><?xml version="1.0" encoding="utf-8"?>
<Types xmlns="http://schemas.openxmlformats.org/package/2006/content-types">
  <Default ContentType="image/png" Extension="png"/>
  <Default ContentType="application/vnd.openxmlformats-package.relationships+xml" Extension="rels"/>
  <Default ContentType="image/tiff" Extension="tif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黑体简体" w:hAnsi="方正黑体简体" w:eastAsia="方正黑体简体" w:cs="方正黑体简体"/>
          <w:b w:val="0"/>
          <w:bCs w:val="0"/>
        </w:rPr>
      </w:pPr>
    </w:p>
    <w:p>
      <w:pPr>
        <w:jc w:val="center"/>
        <w:rPr>
          <w:rFonts w:hint="eastAsia" w:ascii="方正黑体简体" w:hAnsi="方正黑体简体" w:eastAsia="方正黑体简体" w:cs="方正黑体简体"/>
          <w:b w:val="0"/>
          <w:bCs w:val="0"/>
        </w:rPr>
      </w:pPr>
      <w:r>
        <w:rPr>
          <w:rFonts w:hint="eastAsia" w:ascii="方正黑体简体" w:hAnsi="方正黑体简体" w:eastAsia="方正黑体简体" w:cs="方正黑体简体"/>
          <w:b w:val="0"/>
          <w:bCs w:val="0"/>
          <w:sz w:val="44"/>
          <w:szCs w:val="44"/>
        </w:rPr>
        <w:t>湖南科技学院本科教学质量报告</w:t>
      </w:r>
    </w:p>
    <w:p>
      <w:pPr>
        <w:jc w:val="center"/>
        <w:rPr>
          <w:rFonts w:hint="eastAsia" w:ascii="方正黑体简体" w:hAnsi="方正黑体简体" w:eastAsia="方正黑体简体" w:cs="方正黑体简体"/>
          <w:b w:val="0"/>
          <w:bCs w:val="0"/>
        </w:rPr>
      </w:pPr>
      <w:r>
        <w:rPr>
          <w:rFonts w:hint="eastAsia" w:ascii="方正黑体简体" w:hAnsi="方正黑体简体" w:eastAsia="方正黑体简体" w:cs="方正黑体简体"/>
          <w:b w:val="0"/>
          <w:bCs w:val="0"/>
          <w:sz w:val="32"/>
          <w:szCs w:val="32"/>
        </w:rPr>
        <w:t>（2017-2018学年）</w:t>
      </w:r>
    </w:p>
    <w:p>
      <w:pPr>
        <w:jc w:val="center"/>
        <w:rPr>
          <w:rFonts w:hint="eastAsia" w:ascii="方正黑体简体" w:hAnsi="方正黑体简体" w:eastAsia="方正黑体简体" w:cs="方正黑体简体"/>
          <w:b w:val="0"/>
          <w:bCs w:val="0"/>
        </w:rPr>
      </w:pPr>
    </w:p>
    <w:p>
      <w:pPr>
        <w:jc w:val="center"/>
        <w:rPr>
          <w:rFonts w:hint="eastAsia" w:ascii="方正黑体简体" w:hAnsi="方正黑体简体" w:eastAsia="方正黑体简体" w:cs="方正黑体简体"/>
          <w:b w:val="0"/>
          <w:bCs w:val="0"/>
          <w:sz w:val="36"/>
          <w:szCs w:val="36"/>
        </w:rPr>
      </w:pPr>
      <w:r>
        <w:rPr>
          <w:rFonts w:hint="eastAsia" w:ascii="方正黑体简体" w:hAnsi="方正黑体简体" w:eastAsia="方正黑体简体" w:cs="方正黑体简体"/>
          <w:b w:val="0"/>
          <w:bCs w:val="0"/>
          <w:sz w:val="36"/>
          <w:szCs w:val="36"/>
        </w:rPr>
        <w:t>学校概况</w:t>
      </w:r>
    </w:p>
    <w:p>
      <w:pPr>
        <w:spacing w:line="400" w:lineRule="exact"/>
        <w:ind w:firstLine="480" w:firstLineChars="200"/>
        <w:jc w:val="left"/>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湖南科技学院是一所经教育部批准，由湖南省教育厅主管的公办全日制普通本科院校。学校办学始于1941年，前身为湖南省立第七师范学校，2002年由原零陵师专升格为本科院校，定名零陵学院，2004年更名为湖南科技学院。经过70余年的建设和发展，现已成为一所综合性应用型本科院校。</w:t>
      </w:r>
    </w:p>
    <w:p>
      <w:pPr>
        <w:spacing w:line="400" w:lineRule="exact"/>
        <w:ind w:firstLine="480" w:firstLineChars="200"/>
        <w:jc w:val="left"/>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学校坐落在中国二十强幸福城市、</w:t>
      </w:r>
      <w:r>
        <w:rPr>
          <w:rFonts w:hint="eastAsia" w:ascii="方正书宋简体" w:hAnsi="方正书宋简体" w:eastAsia="方正书宋简体" w:cs="方正书宋简体"/>
          <w:sz w:val="24"/>
          <w:szCs w:val="24"/>
          <w:lang w:val="en-US" w:eastAsia="zh-CN"/>
        </w:rPr>
        <w:t>国家</w:t>
      </w:r>
      <w:bookmarkStart w:id="55" w:name="_GoBack"/>
      <w:bookmarkEnd w:id="55"/>
      <w:r>
        <w:rPr>
          <w:rFonts w:hint="eastAsia" w:ascii="方正书宋简体" w:hAnsi="方正书宋简体" w:eastAsia="方正书宋简体" w:cs="方正书宋简体"/>
          <w:sz w:val="24"/>
          <w:szCs w:val="24"/>
        </w:rPr>
        <w:t>历史文化名城——永州市。永州又名零陵。永州境内潇湘二水纵贯南北，五岭山脉横亘东西，湘桂高铁、洛湛铁路、泉南高速、二广高速、厦蓉高速纵横交错，零陵机场开通北京、上海、昆明、深圳等多条航线，风景秀丽，人杰地灵，交通便利。这里是舜帝道德文化、濂溪理学文化、瑶文化、女书文化发祥地，孕育了柳宗元、怀素、周敦颐、何绍基、李达、陶铸等文化名人。由于文化底蕴深厚，被誉为“一本读不完的书”。</w:t>
      </w:r>
    </w:p>
    <w:p>
      <w:pPr>
        <w:spacing w:line="400" w:lineRule="exact"/>
        <w:ind w:firstLine="480" w:firstLineChars="200"/>
        <w:jc w:val="left"/>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学校建有15个教学学院，46个普通本科专业，面向全国27个省（市、区）招生。现有全日制在校学生15048人，函授学生2360人。现有教职员工1153人，专任教师792人，其中具有教授、副教授职称309人，具有博士、硕士学位706人，入选国务院政府特殊津贴、湖南省政府特殊津贴、湖南省“121人才”工程人选、省级学科带头人、“湖湘青年英才”支持计划、省级青年骨干教师70余人。我校优秀校友中国工程院欧阳晓平院士被聘为荣誉校长。学校占地面积72.01万平方米，建筑面积45万平方米，教学仪器设备总值1.6亿元，纸本图书110万册，固定资产总值8.39亿元。</w:t>
      </w:r>
    </w:p>
    <w:p>
      <w:pPr>
        <w:spacing w:line="400" w:lineRule="exact"/>
        <w:ind w:firstLine="480" w:firstLineChars="200"/>
        <w:jc w:val="left"/>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学校现有2个湖南省“双一流”建设应用特色学科、2个“十二五”省级综合改革试点专业、3个“十三五”省级综合改革试点专业、1个省级重点实验室、1个省级工程实验室、1个省级工程技术研究中心、1个省科技创新团队、1个省高校产学研合作示范基地、12个省级研究基地、2个省级学会、3个省级优秀教学团队、24个校级科研机构。近五年，全校教师共获得省部级以上科研项目370余项，其中国家自科基金项目14项、国家社科基金和教育部项目23项，获省级以上科研奖励20余项，其中国家级教学成果奖一等奖1项。近年来，全校教师发表学术论文5000余篇，其中被三大检索收录320余篇，出版著作、教材260余部。《湖南科技学院学报》被评为“中国人文社科学报核心期刊”、“全国百强社科学报”，柳宗元研究栏目被评为“全国社科学报特色栏目”。学校广泛开展国际交流与合作，已与美国、德国、英国、白俄罗斯、韩国、日本、马来西亚等31所国（境）外高校开展教育合作，8位外籍专家在校任教。</w:t>
      </w:r>
    </w:p>
    <w:p>
      <w:pPr>
        <w:spacing w:line="400" w:lineRule="exact"/>
        <w:ind w:firstLine="480" w:firstLineChars="200"/>
        <w:jc w:val="left"/>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学校坚持“地方性、应用型、有特色”的办学定位，秉承“德才兼备、自强不息”的校训精神，遵循“精品意识、精英人才、精心育人、精细管理、精励校风、精美校园”的战略布局，努力培养适应区域经济社会发展的应用型人才。学校教学质量和人才培养质量不断提高，毕业生就业率长期保持在92%以上。学校荣获全国普通高等学校优秀教学成果奖、全国普通高等学校教学管理工作先进单位、全国毕业生就业典型经验高校、全国五四红旗团委、全国高等院校后勤工作先进集体、湖南省大学生就业创业优秀示范校、湖南省高等学校党建和思想政治工作先进单位、湖南省思想政治工作先进单位等称号。70多年来，学校为国家培养各类人才9万余名。历届校友辛勤工作，勇于创新，为国家建设和社会发展作出了积极贡献。</w:t>
      </w:r>
    </w:p>
    <w:p>
      <w:r>
        <w:br w:type="page"/>
      </w:r>
    </w:p>
    <w:p>
      <w:pPr>
        <w:keepNext w:val="0"/>
        <w:keepLines w:val="0"/>
        <w:pageBreakBefore w:val="0"/>
        <w:widowControl w:val="0"/>
        <w:kinsoku/>
        <w:wordWrap/>
        <w:overflowPunct/>
        <w:topLinePunct w:val="0"/>
        <w:autoSpaceDE/>
        <w:autoSpaceDN/>
        <w:bidi w:val="0"/>
        <w:adjustRightInd/>
        <w:snapToGrid/>
        <w:spacing w:after="318" w:afterLines="100"/>
        <w:jc w:val="center"/>
        <w:textAlignment w:val="auto"/>
        <w:rPr>
          <w:sz w:val="44"/>
          <w:szCs w:val="44"/>
        </w:rPr>
      </w:pPr>
      <w:r>
        <w:rPr>
          <w:rFonts w:ascii="黑体" w:hAnsi="黑体" w:eastAsia="黑体"/>
          <w:sz w:val="44"/>
          <w:szCs w:val="44"/>
          <w:lang w:val="zh-CN"/>
        </w:rPr>
        <w:t>目</w:t>
      </w:r>
      <w:r>
        <w:rPr>
          <w:rFonts w:hint="eastAsia" w:ascii="黑体" w:hAnsi="黑体" w:eastAsia="黑体"/>
          <w:sz w:val="44"/>
          <w:szCs w:val="44"/>
          <w:lang w:val="en-US" w:eastAsia="zh-CN"/>
        </w:rPr>
        <w:t xml:space="preserve">  </w:t>
      </w:r>
      <w:r>
        <w:rPr>
          <w:rFonts w:ascii="黑体" w:hAnsi="黑体" w:eastAsia="黑体"/>
          <w:sz w:val="44"/>
          <w:szCs w:val="44"/>
          <w:lang w:val="zh-CN"/>
        </w:rPr>
        <w:t>录</w:t>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TOC \o "1-3" \h \z \u </w:instrText>
      </w:r>
      <w:r>
        <w:rPr>
          <w:sz w:val="24"/>
          <w:szCs w:val="24"/>
        </w:rPr>
        <w:fldChar w:fldCharType="separate"/>
      </w:r>
      <w:r>
        <w:rPr>
          <w:sz w:val="24"/>
          <w:szCs w:val="24"/>
        </w:rPr>
        <w:fldChar w:fldCharType="begin"/>
      </w:r>
      <w:r>
        <w:rPr>
          <w:sz w:val="24"/>
          <w:szCs w:val="24"/>
        </w:rPr>
        <w:instrText xml:space="preserve"> HYPERLINK \l "_Toc531937755" </w:instrText>
      </w:r>
      <w:r>
        <w:rPr>
          <w:sz w:val="24"/>
          <w:szCs w:val="24"/>
        </w:rPr>
        <w:fldChar w:fldCharType="separate"/>
      </w:r>
      <w:r>
        <w:rPr>
          <w:rStyle w:val="12"/>
          <w:rFonts w:hint="eastAsia" w:ascii="黑体" w:hAnsi="黑体" w:eastAsia="黑体"/>
          <w:sz w:val="24"/>
          <w:szCs w:val="24"/>
        </w:rPr>
        <w:t>一、本科教育基本情况</w:t>
      </w:r>
      <w:r>
        <w:rPr>
          <w:sz w:val="24"/>
          <w:szCs w:val="24"/>
        </w:rPr>
        <w:tab/>
      </w:r>
      <w:r>
        <w:rPr>
          <w:sz w:val="24"/>
          <w:szCs w:val="24"/>
        </w:rPr>
        <w:fldChar w:fldCharType="begin"/>
      </w:r>
      <w:r>
        <w:rPr>
          <w:sz w:val="24"/>
          <w:szCs w:val="24"/>
        </w:rPr>
        <w:instrText xml:space="preserve"> PAGEREF _Toc531937755 \h </w:instrText>
      </w:r>
      <w:r>
        <w:rPr>
          <w:sz w:val="24"/>
          <w:szCs w:val="24"/>
        </w:rPr>
        <w:fldChar w:fldCharType="separate"/>
      </w:r>
      <w:r>
        <w:rPr>
          <w:sz w:val="24"/>
          <w:szCs w:val="24"/>
        </w:rPr>
        <w:t>1</w:t>
      </w:r>
      <w:r>
        <w:rPr>
          <w:sz w:val="24"/>
          <w:szCs w:val="24"/>
        </w:rPr>
        <w:fldChar w:fldCharType="end"/>
      </w:r>
      <w:r>
        <w:rPr>
          <w:sz w:val="24"/>
          <w:szCs w:val="24"/>
        </w:rPr>
        <w:fldChar w:fldCharType="end"/>
      </w:r>
    </w:p>
    <w:p>
      <w:pPr>
        <w:pStyle w:val="9"/>
        <w:pageBreakBefore w:val="0"/>
        <w:widowControl w:val="0"/>
        <w:tabs>
          <w:tab w:val="right" w:leader="dot" w:pos="8296"/>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"_Toc531937756" </w:instrText>
      </w:r>
      <w:r>
        <w:rPr>
          <w:sz w:val="24"/>
          <w:szCs w:val="24"/>
        </w:rPr>
        <w:fldChar w:fldCharType="separate"/>
      </w:r>
      <w:r>
        <w:rPr>
          <w:rStyle w:val="12"/>
          <w:rFonts w:hint="eastAsia" w:ascii="黑体" w:hAnsi="黑体" w:eastAsia="黑体"/>
          <w:sz w:val="24"/>
          <w:szCs w:val="24"/>
        </w:rPr>
        <w:t>（一）发展目标定位</w:t>
      </w:r>
      <w:r>
        <w:rPr>
          <w:sz w:val="24"/>
          <w:szCs w:val="24"/>
        </w:rPr>
        <w:tab/>
      </w:r>
      <w:r>
        <w:rPr>
          <w:sz w:val="24"/>
          <w:szCs w:val="24"/>
        </w:rPr>
        <w:fldChar w:fldCharType="begin"/>
      </w:r>
      <w:r>
        <w:rPr>
          <w:sz w:val="24"/>
          <w:szCs w:val="24"/>
        </w:rPr>
        <w:instrText xml:space="preserve"> PAGEREF _Toc531937756 \h </w:instrText>
      </w:r>
      <w:r>
        <w:rPr>
          <w:sz w:val="24"/>
          <w:szCs w:val="24"/>
        </w:rPr>
        <w:fldChar w:fldCharType="separate"/>
      </w:r>
      <w:r>
        <w:rPr>
          <w:sz w:val="24"/>
          <w:szCs w:val="24"/>
        </w:rPr>
        <w:t>1</w:t>
      </w:r>
      <w:r>
        <w:rPr>
          <w:sz w:val="24"/>
          <w:szCs w:val="24"/>
        </w:rPr>
        <w:fldChar w:fldCharType="end"/>
      </w:r>
      <w:r>
        <w:rPr>
          <w:sz w:val="24"/>
          <w:szCs w:val="24"/>
        </w:rPr>
        <w:fldChar w:fldCharType="end"/>
      </w:r>
    </w:p>
    <w:p>
      <w:pPr>
        <w:pStyle w:val="9"/>
        <w:pageBreakBefore w:val="0"/>
        <w:widowControl w:val="0"/>
        <w:tabs>
          <w:tab w:val="right" w:leader="dot" w:pos="8296"/>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"_Toc531937757" </w:instrText>
      </w:r>
      <w:r>
        <w:rPr>
          <w:sz w:val="24"/>
          <w:szCs w:val="24"/>
        </w:rPr>
        <w:fldChar w:fldCharType="separate"/>
      </w:r>
      <w:r>
        <w:rPr>
          <w:rStyle w:val="12"/>
          <w:rFonts w:hint="eastAsia" w:ascii="黑体" w:hAnsi="黑体" w:eastAsia="黑体"/>
          <w:sz w:val="24"/>
          <w:szCs w:val="24"/>
        </w:rPr>
        <w:t>（二）学科专业设置情况</w:t>
      </w:r>
      <w:r>
        <w:rPr>
          <w:sz w:val="24"/>
          <w:szCs w:val="24"/>
        </w:rPr>
        <w:tab/>
      </w:r>
      <w:r>
        <w:rPr>
          <w:sz w:val="24"/>
          <w:szCs w:val="24"/>
        </w:rPr>
        <w:fldChar w:fldCharType="begin"/>
      </w:r>
      <w:r>
        <w:rPr>
          <w:sz w:val="24"/>
          <w:szCs w:val="24"/>
        </w:rPr>
        <w:instrText xml:space="preserve"> PAGEREF _Toc531937757 \h </w:instrText>
      </w:r>
      <w:r>
        <w:rPr>
          <w:sz w:val="24"/>
          <w:szCs w:val="24"/>
        </w:rPr>
        <w:fldChar w:fldCharType="separate"/>
      </w:r>
      <w:r>
        <w:rPr>
          <w:sz w:val="24"/>
          <w:szCs w:val="24"/>
        </w:rPr>
        <w:t>1</w:t>
      </w:r>
      <w:r>
        <w:rPr>
          <w:sz w:val="24"/>
          <w:szCs w:val="24"/>
        </w:rPr>
        <w:fldChar w:fldCharType="end"/>
      </w:r>
      <w:r>
        <w:rPr>
          <w:sz w:val="24"/>
          <w:szCs w:val="24"/>
        </w:rPr>
        <w:fldChar w:fldCharType="end"/>
      </w:r>
    </w:p>
    <w:p>
      <w:pPr>
        <w:pStyle w:val="9"/>
        <w:pageBreakBefore w:val="0"/>
        <w:widowControl w:val="0"/>
        <w:tabs>
          <w:tab w:val="right" w:leader="dot" w:pos="8296"/>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"_Toc531937758" </w:instrText>
      </w:r>
      <w:r>
        <w:rPr>
          <w:sz w:val="24"/>
          <w:szCs w:val="24"/>
        </w:rPr>
        <w:fldChar w:fldCharType="separate"/>
      </w:r>
      <w:r>
        <w:rPr>
          <w:rStyle w:val="12"/>
          <w:rFonts w:hint="eastAsia" w:ascii="黑体" w:hAnsi="黑体" w:eastAsia="黑体"/>
          <w:sz w:val="24"/>
          <w:szCs w:val="24"/>
        </w:rPr>
        <w:t>（三）在校生规模</w:t>
      </w:r>
      <w:r>
        <w:rPr>
          <w:sz w:val="24"/>
          <w:szCs w:val="24"/>
        </w:rPr>
        <w:tab/>
      </w:r>
      <w:r>
        <w:rPr>
          <w:sz w:val="24"/>
          <w:szCs w:val="24"/>
        </w:rPr>
        <w:fldChar w:fldCharType="begin"/>
      </w:r>
      <w:r>
        <w:rPr>
          <w:sz w:val="24"/>
          <w:szCs w:val="24"/>
        </w:rPr>
        <w:instrText xml:space="preserve"> PAGEREF _Toc531937758 \h </w:instrText>
      </w:r>
      <w:r>
        <w:rPr>
          <w:sz w:val="24"/>
          <w:szCs w:val="24"/>
        </w:rPr>
        <w:fldChar w:fldCharType="separate"/>
      </w:r>
      <w:r>
        <w:rPr>
          <w:sz w:val="24"/>
          <w:szCs w:val="24"/>
        </w:rPr>
        <w:t>2</w:t>
      </w:r>
      <w:r>
        <w:rPr>
          <w:sz w:val="24"/>
          <w:szCs w:val="24"/>
        </w:rPr>
        <w:fldChar w:fldCharType="end"/>
      </w:r>
      <w:r>
        <w:rPr>
          <w:sz w:val="24"/>
          <w:szCs w:val="24"/>
        </w:rPr>
        <w:fldChar w:fldCharType="end"/>
      </w:r>
    </w:p>
    <w:p>
      <w:pPr>
        <w:pStyle w:val="9"/>
        <w:pageBreakBefore w:val="0"/>
        <w:widowControl w:val="0"/>
        <w:tabs>
          <w:tab w:val="right" w:leader="dot" w:pos="8296"/>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"_Toc531937759" </w:instrText>
      </w:r>
      <w:r>
        <w:rPr>
          <w:sz w:val="24"/>
          <w:szCs w:val="24"/>
        </w:rPr>
        <w:fldChar w:fldCharType="separate"/>
      </w:r>
      <w:r>
        <w:rPr>
          <w:rStyle w:val="12"/>
          <w:rFonts w:hint="eastAsia" w:ascii="黑体" w:hAnsi="黑体" w:eastAsia="黑体"/>
          <w:sz w:val="24"/>
          <w:szCs w:val="24"/>
        </w:rPr>
        <w:t>（四）本科生生源质量</w:t>
      </w:r>
      <w:r>
        <w:rPr>
          <w:sz w:val="24"/>
          <w:szCs w:val="24"/>
        </w:rPr>
        <w:tab/>
      </w:r>
      <w:r>
        <w:rPr>
          <w:sz w:val="24"/>
          <w:szCs w:val="24"/>
        </w:rPr>
        <w:fldChar w:fldCharType="begin"/>
      </w:r>
      <w:r>
        <w:rPr>
          <w:sz w:val="24"/>
          <w:szCs w:val="24"/>
        </w:rPr>
        <w:instrText xml:space="preserve"> PAGEREF _Toc531937759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8"/>
        <w:pageBreakBefore w:val="0"/>
        <w:widowControl w:val="0"/>
        <w:tabs>
          <w:tab w:val="right" w:leader="dot" w:pos="8296"/>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"_Toc531937760" </w:instrText>
      </w:r>
      <w:r>
        <w:rPr>
          <w:sz w:val="24"/>
          <w:szCs w:val="24"/>
        </w:rPr>
        <w:fldChar w:fldCharType="separate"/>
      </w:r>
      <w:r>
        <w:rPr>
          <w:rStyle w:val="12"/>
          <w:rFonts w:hint="eastAsia" w:ascii="黑体" w:hAnsi="黑体" w:eastAsia="黑体"/>
          <w:sz w:val="24"/>
          <w:szCs w:val="24"/>
        </w:rPr>
        <w:t>二、师资与教学条件</w:t>
      </w:r>
      <w:r>
        <w:rPr>
          <w:sz w:val="24"/>
          <w:szCs w:val="24"/>
        </w:rPr>
        <w:tab/>
      </w:r>
      <w:r>
        <w:rPr>
          <w:rFonts w:hint="eastAsia"/>
          <w:sz w:val="24"/>
          <w:szCs w:val="24"/>
          <w:lang w:val="en-US" w:eastAsia="zh-CN"/>
        </w:rPr>
        <w:t>4</w:t>
      </w:r>
      <w:r>
        <w:rPr>
          <w:sz w:val="24"/>
          <w:szCs w:val="24"/>
        </w:rPr>
        <w:fldChar w:fldCharType="end"/>
      </w:r>
    </w:p>
    <w:p>
      <w:pPr>
        <w:pStyle w:val="9"/>
        <w:pageBreakBefore w:val="0"/>
        <w:widowControl w:val="0"/>
        <w:tabs>
          <w:tab w:val="right" w:leader="dot" w:pos="8296"/>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"_Toc531937761" </w:instrText>
      </w:r>
      <w:r>
        <w:rPr>
          <w:sz w:val="24"/>
          <w:szCs w:val="24"/>
        </w:rPr>
        <w:fldChar w:fldCharType="separate"/>
      </w:r>
      <w:r>
        <w:rPr>
          <w:rStyle w:val="12"/>
          <w:rFonts w:hint="eastAsia" w:ascii="黑体" w:hAnsi="黑体" w:eastAsia="黑体"/>
          <w:sz w:val="24"/>
          <w:szCs w:val="24"/>
        </w:rPr>
        <w:t>（一）师资队伍</w:t>
      </w:r>
      <w:r>
        <w:rPr>
          <w:sz w:val="24"/>
          <w:szCs w:val="24"/>
        </w:rPr>
        <w:tab/>
      </w:r>
      <w:r>
        <w:rPr>
          <w:sz w:val="24"/>
          <w:szCs w:val="24"/>
        </w:rPr>
        <w:fldChar w:fldCharType="begin"/>
      </w:r>
      <w:r>
        <w:rPr>
          <w:sz w:val="24"/>
          <w:szCs w:val="24"/>
        </w:rPr>
        <w:instrText xml:space="preserve"> PAGEREF _Toc531937761 \h </w:instrText>
      </w:r>
      <w:r>
        <w:rPr>
          <w:sz w:val="24"/>
          <w:szCs w:val="24"/>
        </w:rPr>
        <w:fldChar w:fldCharType="separate"/>
      </w:r>
      <w:r>
        <w:rPr>
          <w:sz w:val="24"/>
          <w:szCs w:val="24"/>
        </w:rPr>
        <w:t>4</w:t>
      </w:r>
      <w:r>
        <w:rPr>
          <w:sz w:val="24"/>
          <w:szCs w:val="24"/>
        </w:rPr>
        <w:fldChar w:fldCharType="end"/>
      </w:r>
      <w:r>
        <w:rPr>
          <w:sz w:val="24"/>
          <w:szCs w:val="24"/>
        </w:rPr>
        <w:fldChar w:fldCharType="end"/>
      </w:r>
    </w:p>
    <w:p>
      <w:pPr>
        <w:pStyle w:val="9"/>
        <w:pageBreakBefore w:val="0"/>
        <w:widowControl w:val="0"/>
        <w:tabs>
          <w:tab w:val="right" w:leader="dot" w:pos="8296"/>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"_Toc531937762" </w:instrText>
      </w:r>
      <w:r>
        <w:rPr>
          <w:sz w:val="24"/>
          <w:szCs w:val="24"/>
        </w:rPr>
        <w:fldChar w:fldCharType="separate"/>
      </w:r>
      <w:r>
        <w:rPr>
          <w:rStyle w:val="12"/>
          <w:rFonts w:hint="eastAsia" w:ascii="黑体" w:hAnsi="黑体" w:eastAsia="黑体"/>
          <w:sz w:val="24"/>
          <w:szCs w:val="24"/>
        </w:rPr>
        <w:t>（二）本科主讲教师情况</w:t>
      </w:r>
      <w:r>
        <w:rPr>
          <w:sz w:val="24"/>
          <w:szCs w:val="24"/>
        </w:rPr>
        <w:tab/>
      </w:r>
      <w:r>
        <w:rPr>
          <w:rFonts w:hint="eastAsia"/>
          <w:sz w:val="24"/>
          <w:szCs w:val="24"/>
          <w:lang w:val="en-US" w:eastAsia="zh-CN"/>
        </w:rPr>
        <w:t>7</w:t>
      </w:r>
      <w:r>
        <w:rPr>
          <w:sz w:val="24"/>
          <w:szCs w:val="24"/>
        </w:rPr>
        <w:fldChar w:fldCharType="end"/>
      </w:r>
    </w:p>
    <w:p>
      <w:pPr>
        <w:pStyle w:val="9"/>
        <w:pageBreakBefore w:val="0"/>
        <w:widowControl w:val="0"/>
        <w:tabs>
          <w:tab w:val="right" w:leader="dot" w:pos="8296"/>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"_Toc531937763" </w:instrText>
      </w:r>
      <w:r>
        <w:rPr>
          <w:sz w:val="24"/>
          <w:szCs w:val="24"/>
        </w:rPr>
        <w:fldChar w:fldCharType="separate"/>
      </w:r>
      <w:r>
        <w:rPr>
          <w:rStyle w:val="12"/>
          <w:rFonts w:hint="eastAsia" w:ascii="黑体" w:hAnsi="黑体" w:eastAsia="黑体"/>
          <w:sz w:val="24"/>
          <w:szCs w:val="24"/>
        </w:rPr>
        <w:t>（三）教学经费投入情况</w:t>
      </w:r>
      <w:r>
        <w:rPr>
          <w:sz w:val="24"/>
          <w:szCs w:val="24"/>
        </w:rPr>
        <w:tab/>
      </w:r>
      <w:r>
        <w:rPr>
          <w:rFonts w:hint="eastAsia"/>
          <w:sz w:val="24"/>
          <w:szCs w:val="24"/>
          <w:lang w:val="en-US" w:eastAsia="zh-CN"/>
        </w:rPr>
        <w:t>9</w:t>
      </w:r>
      <w:r>
        <w:rPr>
          <w:sz w:val="24"/>
          <w:szCs w:val="24"/>
        </w:rPr>
        <w:fldChar w:fldCharType="end"/>
      </w:r>
    </w:p>
    <w:p>
      <w:pPr>
        <w:pStyle w:val="9"/>
        <w:pageBreakBefore w:val="0"/>
        <w:widowControl w:val="0"/>
        <w:tabs>
          <w:tab w:val="right" w:leader="dot" w:pos="8296"/>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"_Toc531937764" </w:instrText>
      </w:r>
      <w:r>
        <w:rPr>
          <w:sz w:val="24"/>
          <w:szCs w:val="24"/>
        </w:rPr>
        <w:fldChar w:fldCharType="separate"/>
      </w:r>
      <w:r>
        <w:rPr>
          <w:rStyle w:val="12"/>
          <w:rFonts w:hint="eastAsia" w:ascii="黑体" w:hAnsi="黑体" w:eastAsia="黑体"/>
          <w:sz w:val="24"/>
          <w:szCs w:val="24"/>
        </w:rPr>
        <w:t>（四）教学设施应用情况</w:t>
      </w:r>
      <w:r>
        <w:rPr>
          <w:sz w:val="24"/>
          <w:szCs w:val="24"/>
        </w:rPr>
        <w:tab/>
      </w:r>
      <w:r>
        <w:rPr>
          <w:sz w:val="24"/>
          <w:szCs w:val="24"/>
        </w:rPr>
        <w:fldChar w:fldCharType="begin"/>
      </w:r>
      <w:r>
        <w:rPr>
          <w:sz w:val="24"/>
          <w:szCs w:val="24"/>
        </w:rPr>
        <w:instrText xml:space="preserve"> PAGEREF _Toc531937764 \h </w:instrText>
      </w:r>
      <w:r>
        <w:rPr>
          <w:sz w:val="24"/>
          <w:szCs w:val="24"/>
        </w:rPr>
        <w:fldChar w:fldCharType="separate"/>
      </w:r>
      <w:r>
        <w:rPr>
          <w:sz w:val="24"/>
          <w:szCs w:val="24"/>
        </w:rPr>
        <w:t>10</w:t>
      </w:r>
      <w:r>
        <w:rPr>
          <w:sz w:val="24"/>
          <w:szCs w:val="24"/>
        </w:rPr>
        <w:fldChar w:fldCharType="end"/>
      </w:r>
      <w:r>
        <w:rPr>
          <w:sz w:val="24"/>
          <w:szCs w:val="24"/>
        </w:rPr>
        <w:fldChar w:fldCharType="end"/>
      </w:r>
    </w:p>
    <w:p>
      <w:pPr>
        <w:pStyle w:val="8"/>
        <w:pageBreakBefore w:val="0"/>
        <w:widowControl w:val="0"/>
        <w:tabs>
          <w:tab w:val="right" w:leader="dot" w:pos="8296"/>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"_Toc531937769" </w:instrText>
      </w:r>
      <w:r>
        <w:rPr>
          <w:sz w:val="24"/>
          <w:szCs w:val="24"/>
        </w:rPr>
        <w:fldChar w:fldCharType="separate"/>
      </w:r>
      <w:r>
        <w:rPr>
          <w:rStyle w:val="12"/>
          <w:rFonts w:hint="eastAsia" w:ascii="黑体" w:hAnsi="黑体" w:eastAsia="黑体"/>
          <w:sz w:val="24"/>
          <w:szCs w:val="24"/>
        </w:rPr>
        <w:t>三、教学建设与改革</w:t>
      </w:r>
      <w:r>
        <w:rPr>
          <w:sz w:val="24"/>
          <w:szCs w:val="24"/>
        </w:rPr>
        <w:tab/>
      </w:r>
      <w:r>
        <w:rPr>
          <w:sz w:val="24"/>
          <w:szCs w:val="24"/>
        </w:rPr>
        <w:fldChar w:fldCharType="begin"/>
      </w:r>
      <w:r>
        <w:rPr>
          <w:sz w:val="24"/>
          <w:szCs w:val="24"/>
        </w:rPr>
        <w:instrText xml:space="preserve"> PAGEREF _Toc531937769 \h </w:instrText>
      </w:r>
      <w:r>
        <w:rPr>
          <w:sz w:val="24"/>
          <w:szCs w:val="24"/>
        </w:rPr>
        <w:fldChar w:fldCharType="separate"/>
      </w:r>
      <w:r>
        <w:rPr>
          <w:sz w:val="24"/>
          <w:szCs w:val="24"/>
        </w:rPr>
        <w:t>12</w:t>
      </w:r>
      <w:r>
        <w:rPr>
          <w:sz w:val="24"/>
          <w:szCs w:val="24"/>
        </w:rPr>
        <w:fldChar w:fldCharType="end"/>
      </w:r>
      <w:r>
        <w:rPr>
          <w:sz w:val="24"/>
          <w:szCs w:val="24"/>
        </w:rPr>
        <w:fldChar w:fldCharType="end"/>
      </w:r>
    </w:p>
    <w:p>
      <w:pPr>
        <w:pStyle w:val="9"/>
        <w:pageBreakBefore w:val="0"/>
        <w:widowControl w:val="0"/>
        <w:tabs>
          <w:tab w:val="right" w:leader="dot" w:pos="8296"/>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"_Toc531937770" </w:instrText>
      </w:r>
      <w:r>
        <w:rPr>
          <w:sz w:val="24"/>
          <w:szCs w:val="24"/>
        </w:rPr>
        <w:fldChar w:fldCharType="separate"/>
      </w:r>
      <w:r>
        <w:rPr>
          <w:rStyle w:val="12"/>
          <w:rFonts w:hint="eastAsia" w:ascii="黑体" w:hAnsi="黑体" w:eastAsia="黑体"/>
          <w:sz w:val="24"/>
          <w:szCs w:val="24"/>
        </w:rPr>
        <w:t>（一）专业建设</w:t>
      </w:r>
      <w:r>
        <w:rPr>
          <w:sz w:val="24"/>
          <w:szCs w:val="24"/>
        </w:rPr>
        <w:tab/>
      </w:r>
      <w:r>
        <w:rPr>
          <w:sz w:val="24"/>
          <w:szCs w:val="24"/>
        </w:rPr>
        <w:fldChar w:fldCharType="begin"/>
      </w:r>
      <w:r>
        <w:rPr>
          <w:sz w:val="24"/>
          <w:szCs w:val="24"/>
        </w:rPr>
        <w:instrText xml:space="preserve"> PAGEREF _Toc531937770 \h </w:instrText>
      </w:r>
      <w:r>
        <w:rPr>
          <w:sz w:val="24"/>
          <w:szCs w:val="24"/>
        </w:rPr>
        <w:fldChar w:fldCharType="separate"/>
      </w:r>
      <w:r>
        <w:rPr>
          <w:sz w:val="24"/>
          <w:szCs w:val="24"/>
        </w:rPr>
        <w:t>12</w:t>
      </w:r>
      <w:r>
        <w:rPr>
          <w:sz w:val="24"/>
          <w:szCs w:val="24"/>
        </w:rPr>
        <w:fldChar w:fldCharType="end"/>
      </w:r>
      <w:r>
        <w:rPr>
          <w:sz w:val="24"/>
          <w:szCs w:val="24"/>
        </w:rPr>
        <w:fldChar w:fldCharType="end"/>
      </w:r>
    </w:p>
    <w:p>
      <w:pPr>
        <w:pStyle w:val="9"/>
        <w:pageBreakBefore w:val="0"/>
        <w:widowControl w:val="0"/>
        <w:tabs>
          <w:tab w:val="right" w:leader="dot" w:pos="8296"/>
        </w:tabs>
        <w:kinsoku/>
        <w:wordWrap/>
        <w:overflowPunct/>
        <w:topLinePunct w:val="0"/>
        <w:autoSpaceDE/>
        <w:autoSpaceDN/>
        <w:bidi w:val="0"/>
        <w:adjustRightInd/>
        <w:snapToGrid/>
        <w:spacing w:line="400" w:lineRule="exact"/>
        <w:textAlignment w:val="auto"/>
        <w:rPr>
          <w:rFonts w:hint="eastAsia" w:eastAsiaTheme="minorEastAsia"/>
          <w:sz w:val="24"/>
          <w:szCs w:val="24"/>
          <w:lang w:val="en-US" w:eastAsia="zh-CN"/>
        </w:rPr>
      </w:pPr>
      <w:r>
        <w:rPr>
          <w:sz w:val="24"/>
          <w:szCs w:val="24"/>
        </w:rPr>
        <w:fldChar w:fldCharType="begin"/>
      </w:r>
      <w:r>
        <w:rPr>
          <w:sz w:val="24"/>
          <w:szCs w:val="24"/>
        </w:rPr>
        <w:instrText xml:space="preserve"> HYPERLINK \l "_Toc531937771" </w:instrText>
      </w:r>
      <w:r>
        <w:rPr>
          <w:sz w:val="24"/>
          <w:szCs w:val="24"/>
        </w:rPr>
        <w:fldChar w:fldCharType="separate"/>
      </w:r>
      <w:r>
        <w:rPr>
          <w:rStyle w:val="12"/>
          <w:rFonts w:hint="eastAsia" w:ascii="黑体" w:hAnsi="黑体" w:eastAsia="黑体"/>
          <w:sz w:val="24"/>
          <w:szCs w:val="24"/>
        </w:rPr>
        <w:t>（二）课程建设</w:t>
      </w:r>
      <w:r>
        <w:rPr>
          <w:sz w:val="24"/>
          <w:szCs w:val="24"/>
        </w:rPr>
        <w:tab/>
      </w:r>
      <w:r>
        <w:rPr>
          <w:rFonts w:hint="eastAsia"/>
          <w:sz w:val="24"/>
          <w:szCs w:val="24"/>
          <w:lang w:val="en-US" w:eastAsia="zh-CN"/>
        </w:rPr>
        <w:t>1</w:t>
      </w:r>
      <w:r>
        <w:rPr>
          <w:sz w:val="24"/>
          <w:szCs w:val="24"/>
        </w:rPr>
        <w:fldChar w:fldCharType="end"/>
      </w:r>
      <w:r>
        <w:rPr>
          <w:rFonts w:hint="eastAsia"/>
          <w:sz w:val="24"/>
          <w:szCs w:val="24"/>
          <w:lang w:val="en-US" w:eastAsia="zh-CN"/>
        </w:rPr>
        <w:t>3</w:t>
      </w:r>
    </w:p>
    <w:p>
      <w:pPr>
        <w:pStyle w:val="9"/>
        <w:pageBreakBefore w:val="0"/>
        <w:widowControl w:val="0"/>
        <w:tabs>
          <w:tab w:val="right" w:leader="dot" w:pos="8296"/>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"_Toc531937772" </w:instrText>
      </w:r>
      <w:r>
        <w:rPr>
          <w:sz w:val="24"/>
          <w:szCs w:val="24"/>
        </w:rPr>
        <w:fldChar w:fldCharType="separate"/>
      </w:r>
      <w:r>
        <w:rPr>
          <w:rStyle w:val="12"/>
          <w:rFonts w:hint="eastAsia" w:ascii="黑体" w:hAnsi="黑体" w:eastAsia="黑体"/>
          <w:sz w:val="24"/>
          <w:szCs w:val="24"/>
        </w:rPr>
        <w:t>（三）教材建设</w:t>
      </w:r>
      <w:r>
        <w:rPr>
          <w:sz w:val="24"/>
          <w:szCs w:val="24"/>
        </w:rPr>
        <w:tab/>
      </w:r>
      <w:r>
        <w:rPr>
          <w:sz w:val="24"/>
          <w:szCs w:val="24"/>
        </w:rPr>
        <w:fldChar w:fldCharType="begin"/>
      </w:r>
      <w:r>
        <w:rPr>
          <w:sz w:val="24"/>
          <w:szCs w:val="24"/>
        </w:rPr>
        <w:instrText xml:space="preserve"> PAGEREF _Toc531937772 \h </w:instrText>
      </w:r>
      <w:r>
        <w:rPr>
          <w:sz w:val="24"/>
          <w:szCs w:val="24"/>
        </w:rPr>
        <w:fldChar w:fldCharType="separate"/>
      </w:r>
      <w:r>
        <w:rPr>
          <w:sz w:val="24"/>
          <w:szCs w:val="24"/>
        </w:rPr>
        <w:t>14</w:t>
      </w:r>
      <w:r>
        <w:rPr>
          <w:sz w:val="24"/>
          <w:szCs w:val="24"/>
        </w:rPr>
        <w:fldChar w:fldCharType="end"/>
      </w:r>
      <w:r>
        <w:rPr>
          <w:sz w:val="24"/>
          <w:szCs w:val="24"/>
        </w:rPr>
        <w:fldChar w:fldCharType="end"/>
      </w:r>
    </w:p>
    <w:p>
      <w:pPr>
        <w:pStyle w:val="9"/>
        <w:pageBreakBefore w:val="0"/>
        <w:widowControl w:val="0"/>
        <w:tabs>
          <w:tab w:val="right" w:leader="dot" w:pos="8296"/>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"_Toc531937773" </w:instrText>
      </w:r>
      <w:r>
        <w:rPr>
          <w:sz w:val="24"/>
          <w:szCs w:val="24"/>
        </w:rPr>
        <w:fldChar w:fldCharType="separate"/>
      </w:r>
      <w:r>
        <w:rPr>
          <w:rStyle w:val="12"/>
          <w:rFonts w:hint="eastAsia" w:ascii="黑体" w:hAnsi="黑体" w:eastAsia="黑体"/>
          <w:sz w:val="24"/>
          <w:szCs w:val="24"/>
        </w:rPr>
        <w:t>（四）实践教学</w:t>
      </w:r>
      <w:r>
        <w:rPr>
          <w:sz w:val="24"/>
          <w:szCs w:val="24"/>
        </w:rPr>
        <w:tab/>
      </w:r>
      <w:r>
        <w:rPr>
          <w:sz w:val="24"/>
          <w:szCs w:val="24"/>
        </w:rPr>
        <w:fldChar w:fldCharType="begin"/>
      </w:r>
      <w:r>
        <w:rPr>
          <w:sz w:val="24"/>
          <w:szCs w:val="24"/>
        </w:rPr>
        <w:instrText xml:space="preserve"> PAGEREF _Toc531937773 \h </w:instrText>
      </w:r>
      <w:r>
        <w:rPr>
          <w:sz w:val="24"/>
          <w:szCs w:val="24"/>
        </w:rPr>
        <w:fldChar w:fldCharType="separate"/>
      </w:r>
      <w:r>
        <w:rPr>
          <w:sz w:val="24"/>
          <w:szCs w:val="24"/>
        </w:rPr>
        <w:t>15</w:t>
      </w:r>
      <w:r>
        <w:rPr>
          <w:sz w:val="24"/>
          <w:szCs w:val="24"/>
        </w:rPr>
        <w:fldChar w:fldCharType="end"/>
      </w:r>
      <w:r>
        <w:rPr>
          <w:sz w:val="24"/>
          <w:szCs w:val="24"/>
        </w:rPr>
        <w:fldChar w:fldCharType="end"/>
      </w:r>
    </w:p>
    <w:p>
      <w:pPr>
        <w:pStyle w:val="9"/>
        <w:pageBreakBefore w:val="0"/>
        <w:widowControl w:val="0"/>
        <w:tabs>
          <w:tab w:val="right" w:leader="dot" w:pos="8296"/>
        </w:tabs>
        <w:kinsoku/>
        <w:wordWrap/>
        <w:overflowPunct/>
        <w:topLinePunct w:val="0"/>
        <w:autoSpaceDE/>
        <w:autoSpaceDN/>
        <w:bidi w:val="0"/>
        <w:adjustRightInd/>
        <w:snapToGrid/>
        <w:spacing w:line="400" w:lineRule="exact"/>
        <w:textAlignment w:val="auto"/>
        <w:rPr>
          <w:rFonts w:hint="eastAsia" w:eastAsiaTheme="minorEastAsia"/>
          <w:sz w:val="24"/>
          <w:szCs w:val="24"/>
          <w:lang w:val="en-US" w:eastAsia="zh-CN"/>
        </w:rPr>
      </w:pPr>
      <w:r>
        <w:rPr>
          <w:sz w:val="24"/>
          <w:szCs w:val="24"/>
        </w:rPr>
        <w:fldChar w:fldCharType="begin"/>
      </w:r>
      <w:r>
        <w:rPr>
          <w:sz w:val="24"/>
          <w:szCs w:val="24"/>
        </w:rPr>
        <w:instrText xml:space="preserve"> HYPERLINK \l "_Toc531937777" </w:instrText>
      </w:r>
      <w:r>
        <w:rPr>
          <w:sz w:val="24"/>
          <w:szCs w:val="24"/>
        </w:rPr>
        <w:fldChar w:fldCharType="separate"/>
      </w:r>
      <w:r>
        <w:rPr>
          <w:rStyle w:val="12"/>
          <w:rFonts w:hint="eastAsia" w:ascii="黑体" w:hAnsi="黑体" w:eastAsia="黑体"/>
          <w:sz w:val="24"/>
          <w:szCs w:val="24"/>
        </w:rPr>
        <w:t>（五）创新创业教育</w:t>
      </w:r>
      <w:r>
        <w:rPr>
          <w:sz w:val="24"/>
          <w:szCs w:val="24"/>
        </w:rPr>
        <w:tab/>
      </w:r>
      <w:r>
        <w:rPr>
          <w:sz w:val="24"/>
          <w:szCs w:val="24"/>
        </w:rPr>
        <w:fldChar w:fldCharType="begin"/>
      </w:r>
      <w:r>
        <w:rPr>
          <w:sz w:val="24"/>
          <w:szCs w:val="24"/>
        </w:rPr>
        <w:instrText xml:space="preserve"> PAGEREF _Toc531937777 \h </w:instrText>
      </w:r>
      <w:r>
        <w:rPr>
          <w:sz w:val="24"/>
          <w:szCs w:val="24"/>
        </w:rPr>
        <w:fldChar w:fldCharType="separate"/>
      </w:r>
      <w:r>
        <w:rPr>
          <w:sz w:val="24"/>
          <w:szCs w:val="24"/>
        </w:rPr>
        <w:t>16</w:t>
      </w:r>
      <w:r>
        <w:rPr>
          <w:sz w:val="24"/>
          <w:szCs w:val="24"/>
        </w:rPr>
        <w:fldChar w:fldCharType="end"/>
      </w:r>
      <w:r>
        <w:rPr>
          <w:sz w:val="24"/>
          <w:szCs w:val="24"/>
        </w:rPr>
        <w:fldChar w:fldCharType="end"/>
      </w:r>
    </w:p>
    <w:p>
      <w:pPr>
        <w:pStyle w:val="9"/>
        <w:pageBreakBefore w:val="0"/>
        <w:widowControl w:val="0"/>
        <w:tabs>
          <w:tab w:val="right" w:leader="dot" w:pos="8296"/>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"_Toc531937778" </w:instrText>
      </w:r>
      <w:r>
        <w:rPr>
          <w:sz w:val="24"/>
          <w:szCs w:val="24"/>
        </w:rPr>
        <w:fldChar w:fldCharType="separate"/>
      </w:r>
      <w:r>
        <w:rPr>
          <w:rStyle w:val="12"/>
          <w:rFonts w:hint="eastAsia" w:ascii="黑体" w:hAnsi="黑体" w:eastAsia="黑体"/>
          <w:sz w:val="24"/>
          <w:szCs w:val="24"/>
        </w:rPr>
        <w:t>（六）教学改革</w:t>
      </w:r>
      <w:r>
        <w:rPr>
          <w:sz w:val="24"/>
          <w:szCs w:val="24"/>
        </w:rPr>
        <w:tab/>
      </w:r>
      <w:r>
        <w:rPr>
          <w:sz w:val="24"/>
          <w:szCs w:val="24"/>
        </w:rPr>
        <w:fldChar w:fldCharType="begin"/>
      </w:r>
      <w:r>
        <w:rPr>
          <w:sz w:val="24"/>
          <w:szCs w:val="24"/>
        </w:rPr>
        <w:instrText xml:space="preserve"> PAGEREF _Toc531937778 \h </w:instrText>
      </w:r>
      <w:r>
        <w:rPr>
          <w:sz w:val="24"/>
          <w:szCs w:val="24"/>
        </w:rPr>
        <w:fldChar w:fldCharType="separate"/>
      </w:r>
      <w:r>
        <w:rPr>
          <w:sz w:val="24"/>
          <w:szCs w:val="24"/>
        </w:rPr>
        <w:t>17</w:t>
      </w:r>
      <w:r>
        <w:rPr>
          <w:sz w:val="24"/>
          <w:szCs w:val="24"/>
        </w:rPr>
        <w:fldChar w:fldCharType="end"/>
      </w:r>
      <w:r>
        <w:rPr>
          <w:sz w:val="24"/>
          <w:szCs w:val="24"/>
        </w:rPr>
        <w:fldChar w:fldCharType="end"/>
      </w:r>
    </w:p>
    <w:p>
      <w:pPr>
        <w:pStyle w:val="8"/>
        <w:pageBreakBefore w:val="0"/>
        <w:widowControl w:val="0"/>
        <w:tabs>
          <w:tab w:val="right" w:leader="dot" w:pos="8296"/>
        </w:tabs>
        <w:kinsoku/>
        <w:wordWrap/>
        <w:overflowPunct/>
        <w:topLinePunct w:val="0"/>
        <w:autoSpaceDE/>
        <w:autoSpaceDN/>
        <w:bidi w:val="0"/>
        <w:adjustRightInd/>
        <w:snapToGrid/>
        <w:spacing w:line="400" w:lineRule="exact"/>
        <w:textAlignment w:val="auto"/>
        <w:rPr>
          <w:rFonts w:hint="eastAsia" w:eastAsiaTheme="minorEastAsia"/>
          <w:sz w:val="24"/>
          <w:szCs w:val="24"/>
          <w:lang w:val="en-US" w:eastAsia="zh-CN"/>
        </w:rPr>
      </w:pPr>
      <w:r>
        <w:rPr>
          <w:sz w:val="24"/>
          <w:szCs w:val="24"/>
        </w:rPr>
        <w:fldChar w:fldCharType="begin"/>
      </w:r>
      <w:r>
        <w:rPr>
          <w:sz w:val="24"/>
          <w:szCs w:val="24"/>
        </w:rPr>
        <w:instrText xml:space="preserve"> HYPERLINK \l "_Toc531937783" </w:instrText>
      </w:r>
      <w:r>
        <w:rPr>
          <w:sz w:val="24"/>
          <w:szCs w:val="24"/>
        </w:rPr>
        <w:fldChar w:fldCharType="separate"/>
      </w:r>
      <w:r>
        <w:rPr>
          <w:rStyle w:val="12"/>
          <w:rFonts w:hint="eastAsia" w:ascii="黑体" w:hAnsi="黑体" w:eastAsia="黑体"/>
          <w:sz w:val="24"/>
          <w:szCs w:val="24"/>
        </w:rPr>
        <w:t>四、质量保障</w:t>
      </w:r>
      <w:r>
        <w:rPr>
          <w:sz w:val="24"/>
          <w:szCs w:val="24"/>
        </w:rPr>
        <w:tab/>
      </w:r>
      <w:r>
        <w:rPr>
          <w:sz w:val="24"/>
          <w:szCs w:val="24"/>
        </w:rPr>
        <w:fldChar w:fldCharType="begin"/>
      </w:r>
      <w:r>
        <w:rPr>
          <w:sz w:val="24"/>
          <w:szCs w:val="24"/>
        </w:rPr>
        <w:instrText xml:space="preserve"> PAGEREF _Toc531937783 \h </w:instrText>
      </w:r>
      <w:r>
        <w:rPr>
          <w:sz w:val="24"/>
          <w:szCs w:val="24"/>
        </w:rPr>
        <w:fldChar w:fldCharType="separate"/>
      </w:r>
      <w:r>
        <w:rPr>
          <w:sz w:val="24"/>
          <w:szCs w:val="24"/>
        </w:rPr>
        <w:t>19</w:t>
      </w:r>
      <w:r>
        <w:rPr>
          <w:sz w:val="24"/>
          <w:szCs w:val="24"/>
        </w:rPr>
        <w:fldChar w:fldCharType="end"/>
      </w:r>
      <w:r>
        <w:rPr>
          <w:sz w:val="24"/>
          <w:szCs w:val="24"/>
        </w:rPr>
        <w:fldChar w:fldCharType="end"/>
      </w:r>
    </w:p>
    <w:p>
      <w:pPr>
        <w:pStyle w:val="9"/>
        <w:pageBreakBefore w:val="0"/>
        <w:widowControl w:val="0"/>
        <w:tabs>
          <w:tab w:val="right" w:leader="dot" w:pos="8296"/>
        </w:tabs>
        <w:kinsoku/>
        <w:wordWrap/>
        <w:overflowPunct/>
        <w:topLinePunct w:val="0"/>
        <w:autoSpaceDE/>
        <w:autoSpaceDN/>
        <w:bidi w:val="0"/>
        <w:adjustRightInd/>
        <w:snapToGrid/>
        <w:spacing w:line="400" w:lineRule="exact"/>
        <w:textAlignment w:val="auto"/>
        <w:rPr>
          <w:rFonts w:hint="eastAsia" w:eastAsiaTheme="minorEastAsia"/>
          <w:sz w:val="24"/>
          <w:szCs w:val="24"/>
          <w:lang w:val="en-US" w:eastAsia="zh-CN"/>
        </w:rPr>
      </w:pPr>
      <w:r>
        <w:rPr>
          <w:sz w:val="24"/>
          <w:szCs w:val="24"/>
        </w:rPr>
        <w:fldChar w:fldCharType="begin"/>
      </w:r>
      <w:r>
        <w:rPr>
          <w:sz w:val="24"/>
          <w:szCs w:val="24"/>
        </w:rPr>
        <w:instrText xml:space="preserve"> HYPERLINK \l "_Toc531937784" </w:instrText>
      </w:r>
      <w:r>
        <w:rPr>
          <w:sz w:val="24"/>
          <w:szCs w:val="24"/>
        </w:rPr>
        <w:fldChar w:fldCharType="separate"/>
      </w:r>
      <w:r>
        <w:rPr>
          <w:rStyle w:val="12"/>
          <w:rFonts w:hint="eastAsia" w:ascii="黑体" w:hAnsi="黑体" w:eastAsia="黑体"/>
          <w:sz w:val="24"/>
          <w:szCs w:val="24"/>
        </w:rPr>
        <w:t>（一）突出教学中心地位</w:t>
      </w:r>
      <w:r>
        <w:rPr>
          <w:sz w:val="24"/>
          <w:szCs w:val="24"/>
        </w:rPr>
        <w:tab/>
      </w:r>
      <w:r>
        <w:rPr>
          <w:sz w:val="24"/>
          <w:szCs w:val="24"/>
        </w:rPr>
        <w:fldChar w:fldCharType="begin"/>
      </w:r>
      <w:r>
        <w:rPr>
          <w:sz w:val="24"/>
          <w:szCs w:val="24"/>
        </w:rPr>
        <w:instrText xml:space="preserve"> PAGEREF _Toc531937784 \h </w:instrText>
      </w:r>
      <w:r>
        <w:rPr>
          <w:sz w:val="24"/>
          <w:szCs w:val="24"/>
        </w:rPr>
        <w:fldChar w:fldCharType="separate"/>
      </w:r>
      <w:r>
        <w:rPr>
          <w:sz w:val="24"/>
          <w:szCs w:val="24"/>
        </w:rPr>
        <w:t>19</w:t>
      </w:r>
      <w:r>
        <w:rPr>
          <w:sz w:val="24"/>
          <w:szCs w:val="24"/>
        </w:rPr>
        <w:fldChar w:fldCharType="end"/>
      </w:r>
      <w:r>
        <w:rPr>
          <w:sz w:val="24"/>
          <w:szCs w:val="24"/>
        </w:rPr>
        <w:fldChar w:fldCharType="end"/>
      </w:r>
    </w:p>
    <w:p>
      <w:pPr>
        <w:pStyle w:val="9"/>
        <w:pageBreakBefore w:val="0"/>
        <w:widowControl w:val="0"/>
        <w:tabs>
          <w:tab w:val="right" w:leader="dot" w:pos="8296"/>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"_Toc531937785" </w:instrText>
      </w:r>
      <w:r>
        <w:rPr>
          <w:sz w:val="24"/>
          <w:szCs w:val="24"/>
        </w:rPr>
        <w:fldChar w:fldCharType="separate"/>
      </w:r>
      <w:r>
        <w:rPr>
          <w:rStyle w:val="12"/>
          <w:rFonts w:hint="eastAsia" w:ascii="黑体" w:hAnsi="黑体" w:eastAsia="黑体"/>
          <w:sz w:val="24"/>
          <w:szCs w:val="24"/>
        </w:rPr>
        <w:t>（二）质量保障体系</w:t>
      </w:r>
      <w:r>
        <w:rPr>
          <w:sz w:val="24"/>
          <w:szCs w:val="24"/>
        </w:rPr>
        <w:tab/>
      </w:r>
      <w:r>
        <w:rPr>
          <w:sz w:val="24"/>
          <w:szCs w:val="24"/>
        </w:rPr>
        <w:fldChar w:fldCharType="begin"/>
      </w:r>
      <w:r>
        <w:rPr>
          <w:sz w:val="24"/>
          <w:szCs w:val="24"/>
        </w:rPr>
        <w:instrText xml:space="preserve"> PAGEREF _Toc531937785 \h </w:instrText>
      </w:r>
      <w:r>
        <w:rPr>
          <w:sz w:val="24"/>
          <w:szCs w:val="24"/>
        </w:rPr>
        <w:fldChar w:fldCharType="separate"/>
      </w:r>
      <w:r>
        <w:rPr>
          <w:sz w:val="24"/>
          <w:szCs w:val="24"/>
        </w:rPr>
        <w:t>20</w:t>
      </w:r>
      <w:r>
        <w:rPr>
          <w:sz w:val="24"/>
          <w:szCs w:val="24"/>
        </w:rPr>
        <w:fldChar w:fldCharType="end"/>
      </w:r>
      <w:r>
        <w:rPr>
          <w:sz w:val="24"/>
          <w:szCs w:val="24"/>
        </w:rPr>
        <w:fldChar w:fldCharType="end"/>
      </w:r>
    </w:p>
    <w:p>
      <w:pPr>
        <w:pStyle w:val="9"/>
        <w:pageBreakBefore w:val="0"/>
        <w:widowControl w:val="0"/>
        <w:tabs>
          <w:tab w:val="right" w:leader="dot" w:pos="8296"/>
        </w:tabs>
        <w:kinsoku/>
        <w:wordWrap/>
        <w:overflowPunct/>
        <w:topLinePunct w:val="0"/>
        <w:autoSpaceDE/>
        <w:autoSpaceDN/>
        <w:bidi w:val="0"/>
        <w:adjustRightInd/>
        <w:snapToGrid/>
        <w:spacing w:line="400" w:lineRule="exact"/>
        <w:textAlignment w:val="auto"/>
        <w:rPr>
          <w:rFonts w:hint="eastAsia" w:eastAsiaTheme="minorEastAsia"/>
          <w:sz w:val="24"/>
          <w:szCs w:val="24"/>
          <w:lang w:val="en-US" w:eastAsia="zh-CN"/>
        </w:rPr>
      </w:pPr>
      <w:r>
        <w:rPr>
          <w:sz w:val="24"/>
          <w:szCs w:val="24"/>
        </w:rPr>
        <w:fldChar w:fldCharType="begin"/>
      </w:r>
      <w:r>
        <w:rPr>
          <w:sz w:val="24"/>
          <w:szCs w:val="24"/>
        </w:rPr>
        <w:instrText xml:space="preserve"> HYPERLINK \l "_Toc531937786" </w:instrText>
      </w:r>
      <w:r>
        <w:rPr>
          <w:sz w:val="24"/>
          <w:szCs w:val="24"/>
        </w:rPr>
        <w:fldChar w:fldCharType="separate"/>
      </w:r>
      <w:r>
        <w:rPr>
          <w:rStyle w:val="12"/>
          <w:rFonts w:hint="eastAsia" w:ascii="黑体" w:hAnsi="黑体" w:eastAsia="黑体"/>
          <w:sz w:val="24"/>
          <w:szCs w:val="24"/>
        </w:rPr>
        <w:t>（三）质量管理标准</w:t>
      </w:r>
      <w:r>
        <w:rPr>
          <w:sz w:val="24"/>
          <w:szCs w:val="24"/>
        </w:rPr>
        <w:tab/>
      </w:r>
      <w:r>
        <w:rPr>
          <w:rFonts w:hint="eastAsia"/>
          <w:sz w:val="24"/>
          <w:szCs w:val="24"/>
          <w:lang w:val="en-US" w:eastAsia="zh-CN"/>
        </w:rPr>
        <w:t>2</w:t>
      </w:r>
      <w:r>
        <w:rPr>
          <w:sz w:val="24"/>
          <w:szCs w:val="24"/>
        </w:rPr>
        <w:fldChar w:fldCharType="end"/>
      </w:r>
      <w:r>
        <w:rPr>
          <w:rFonts w:hint="eastAsia"/>
          <w:sz w:val="24"/>
          <w:szCs w:val="24"/>
          <w:lang w:val="en-US" w:eastAsia="zh-CN"/>
        </w:rPr>
        <w:t>1</w:t>
      </w:r>
    </w:p>
    <w:p>
      <w:pPr>
        <w:pStyle w:val="9"/>
        <w:pageBreakBefore w:val="0"/>
        <w:widowControl w:val="0"/>
        <w:tabs>
          <w:tab w:val="right" w:leader="dot" w:pos="8296"/>
        </w:tabs>
        <w:kinsoku/>
        <w:wordWrap/>
        <w:overflowPunct/>
        <w:topLinePunct w:val="0"/>
        <w:autoSpaceDE/>
        <w:autoSpaceDN/>
        <w:bidi w:val="0"/>
        <w:adjustRightInd/>
        <w:snapToGrid/>
        <w:spacing w:line="400" w:lineRule="exact"/>
        <w:textAlignment w:val="auto"/>
        <w:rPr>
          <w:rFonts w:hint="eastAsia" w:eastAsiaTheme="minorEastAsia"/>
          <w:sz w:val="24"/>
          <w:szCs w:val="24"/>
          <w:lang w:val="en-US" w:eastAsia="zh-CN"/>
        </w:rPr>
      </w:pPr>
      <w:r>
        <w:rPr>
          <w:sz w:val="24"/>
          <w:szCs w:val="24"/>
        </w:rPr>
        <w:fldChar w:fldCharType="begin"/>
      </w:r>
      <w:r>
        <w:rPr>
          <w:sz w:val="24"/>
          <w:szCs w:val="24"/>
        </w:rPr>
        <w:instrText xml:space="preserve"> HYPERLINK \l "_Toc531937787" </w:instrText>
      </w:r>
      <w:r>
        <w:rPr>
          <w:sz w:val="24"/>
          <w:szCs w:val="24"/>
        </w:rPr>
        <w:fldChar w:fldCharType="separate"/>
      </w:r>
      <w:r>
        <w:rPr>
          <w:rStyle w:val="12"/>
          <w:rFonts w:hint="eastAsia" w:ascii="黑体" w:hAnsi="黑体" w:eastAsia="黑体"/>
          <w:sz w:val="24"/>
          <w:szCs w:val="24"/>
        </w:rPr>
        <w:t>（四）质量管理措施</w:t>
      </w:r>
      <w:r>
        <w:rPr>
          <w:sz w:val="24"/>
          <w:szCs w:val="24"/>
        </w:rPr>
        <w:tab/>
      </w:r>
      <w:r>
        <w:rPr>
          <w:sz w:val="24"/>
          <w:szCs w:val="24"/>
        </w:rPr>
        <w:fldChar w:fldCharType="begin"/>
      </w:r>
      <w:r>
        <w:rPr>
          <w:sz w:val="24"/>
          <w:szCs w:val="24"/>
        </w:rPr>
        <w:instrText xml:space="preserve"> PAGEREF _Toc531937787 \h </w:instrText>
      </w:r>
      <w:r>
        <w:rPr>
          <w:sz w:val="24"/>
          <w:szCs w:val="24"/>
        </w:rPr>
        <w:fldChar w:fldCharType="separate"/>
      </w:r>
      <w:r>
        <w:rPr>
          <w:sz w:val="24"/>
          <w:szCs w:val="24"/>
        </w:rPr>
        <w:t>22</w:t>
      </w:r>
      <w:r>
        <w:rPr>
          <w:sz w:val="24"/>
          <w:szCs w:val="24"/>
        </w:rPr>
        <w:fldChar w:fldCharType="end"/>
      </w:r>
      <w:r>
        <w:rPr>
          <w:sz w:val="24"/>
          <w:szCs w:val="24"/>
        </w:rPr>
        <w:fldChar w:fldCharType="end"/>
      </w:r>
    </w:p>
    <w:p>
      <w:pPr>
        <w:pStyle w:val="9"/>
        <w:pageBreakBefore w:val="0"/>
        <w:widowControl w:val="0"/>
        <w:tabs>
          <w:tab w:val="right" w:leader="dot" w:pos="8296"/>
        </w:tabs>
        <w:kinsoku/>
        <w:wordWrap/>
        <w:overflowPunct/>
        <w:topLinePunct w:val="0"/>
        <w:autoSpaceDE/>
        <w:autoSpaceDN/>
        <w:bidi w:val="0"/>
        <w:adjustRightInd/>
        <w:snapToGrid/>
        <w:spacing w:line="400" w:lineRule="exact"/>
        <w:textAlignment w:val="auto"/>
        <w:rPr>
          <w:rFonts w:hint="eastAsia" w:eastAsiaTheme="minorEastAsia"/>
          <w:sz w:val="24"/>
          <w:szCs w:val="24"/>
          <w:lang w:val="en-US" w:eastAsia="zh-CN"/>
        </w:rPr>
      </w:pPr>
      <w:r>
        <w:rPr>
          <w:sz w:val="24"/>
          <w:szCs w:val="24"/>
        </w:rPr>
        <w:fldChar w:fldCharType="begin"/>
      </w:r>
      <w:r>
        <w:rPr>
          <w:sz w:val="24"/>
          <w:szCs w:val="24"/>
        </w:rPr>
        <w:instrText xml:space="preserve"> HYPERLINK \l "_Toc531937788" </w:instrText>
      </w:r>
      <w:r>
        <w:rPr>
          <w:sz w:val="24"/>
          <w:szCs w:val="24"/>
        </w:rPr>
        <w:fldChar w:fldCharType="separate"/>
      </w:r>
      <w:r>
        <w:rPr>
          <w:rStyle w:val="12"/>
          <w:rFonts w:hint="eastAsia" w:ascii="黑体" w:hAnsi="黑体" w:eastAsia="黑体"/>
          <w:sz w:val="24"/>
          <w:szCs w:val="24"/>
        </w:rPr>
        <w:t>（五）信息利用和质量改进</w:t>
      </w:r>
      <w:r>
        <w:rPr>
          <w:sz w:val="24"/>
          <w:szCs w:val="24"/>
        </w:rPr>
        <w:tab/>
      </w:r>
      <w:r>
        <w:rPr>
          <w:rFonts w:hint="eastAsia"/>
          <w:sz w:val="24"/>
          <w:szCs w:val="24"/>
          <w:lang w:val="en-US" w:eastAsia="zh-CN"/>
        </w:rPr>
        <w:t>2</w:t>
      </w:r>
      <w:r>
        <w:rPr>
          <w:sz w:val="24"/>
          <w:szCs w:val="24"/>
        </w:rPr>
        <w:fldChar w:fldCharType="end"/>
      </w:r>
      <w:r>
        <w:rPr>
          <w:rFonts w:hint="eastAsia"/>
          <w:sz w:val="24"/>
          <w:szCs w:val="24"/>
          <w:lang w:val="en-US" w:eastAsia="zh-CN"/>
        </w:rPr>
        <w:t>4</w:t>
      </w:r>
    </w:p>
    <w:p>
      <w:pPr>
        <w:pStyle w:val="8"/>
        <w:pageBreakBefore w:val="0"/>
        <w:widowControl w:val="0"/>
        <w:tabs>
          <w:tab w:val="right" w:leader="dot" w:pos="8296"/>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"_Toc531937789" </w:instrText>
      </w:r>
      <w:r>
        <w:rPr>
          <w:sz w:val="24"/>
          <w:szCs w:val="24"/>
        </w:rPr>
        <w:fldChar w:fldCharType="separate"/>
      </w:r>
      <w:r>
        <w:rPr>
          <w:rStyle w:val="12"/>
          <w:rFonts w:hint="eastAsia" w:ascii="黑体" w:hAnsi="黑体" w:eastAsia="黑体"/>
          <w:sz w:val="24"/>
          <w:szCs w:val="24"/>
        </w:rPr>
        <w:t>五、学生学习效果</w:t>
      </w:r>
      <w:r>
        <w:rPr>
          <w:sz w:val="24"/>
          <w:szCs w:val="24"/>
        </w:rPr>
        <w:tab/>
      </w:r>
      <w:r>
        <w:rPr>
          <w:sz w:val="24"/>
          <w:szCs w:val="24"/>
        </w:rPr>
        <w:fldChar w:fldCharType="begin"/>
      </w:r>
      <w:r>
        <w:rPr>
          <w:sz w:val="24"/>
          <w:szCs w:val="24"/>
        </w:rPr>
        <w:instrText xml:space="preserve"> PAGEREF _Toc531937789 \h </w:instrText>
      </w:r>
      <w:r>
        <w:rPr>
          <w:sz w:val="24"/>
          <w:szCs w:val="24"/>
        </w:rPr>
        <w:fldChar w:fldCharType="separate"/>
      </w:r>
      <w:r>
        <w:rPr>
          <w:sz w:val="24"/>
          <w:szCs w:val="24"/>
        </w:rPr>
        <w:t>25</w:t>
      </w:r>
      <w:r>
        <w:rPr>
          <w:sz w:val="24"/>
          <w:szCs w:val="24"/>
        </w:rPr>
        <w:fldChar w:fldCharType="end"/>
      </w:r>
      <w:r>
        <w:rPr>
          <w:sz w:val="24"/>
          <w:szCs w:val="24"/>
        </w:rPr>
        <w:fldChar w:fldCharType="end"/>
      </w:r>
    </w:p>
    <w:p>
      <w:pPr>
        <w:pStyle w:val="9"/>
        <w:pageBreakBefore w:val="0"/>
        <w:widowControl w:val="0"/>
        <w:tabs>
          <w:tab w:val="right" w:leader="dot" w:pos="8296"/>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"_Toc531937790" </w:instrText>
      </w:r>
      <w:r>
        <w:rPr>
          <w:sz w:val="24"/>
          <w:szCs w:val="24"/>
        </w:rPr>
        <w:fldChar w:fldCharType="separate"/>
      </w:r>
      <w:r>
        <w:rPr>
          <w:rStyle w:val="12"/>
          <w:rFonts w:hint="eastAsia" w:ascii="黑体" w:hAnsi="黑体" w:eastAsia="黑体"/>
          <w:sz w:val="24"/>
          <w:szCs w:val="24"/>
        </w:rPr>
        <w:t>（一）毕业情况</w:t>
      </w:r>
      <w:r>
        <w:rPr>
          <w:sz w:val="24"/>
          <w:szCs w:val="24"/>
        </w:rPr>
        <w:tab/>
      </w:r>
      <w:r>
        <w:rPr>
          <w:sz w:val="24"/>
          <w:szCs w:val="24"/>
        </w:rPr>
        <w:fldChar w:fldCharType="begin"/>
      </w:r>
      <w:r>
        <w:rPr>
          <w:sz w:val="24"/>
          <w:szCs w:val="24"/>
        </w:rPr>
        <w:instrText xml:space="preserve"> PAGEREF _Toc531937790 \h </w:instrText>
      </w:r>
      <w:r>
        <w:rPr>
          <w:sz w:val="24"/>
          <w:szCs w:val="24"/>
        </w:rPr>
        <w:fldChar w:fldCharType="separate"/>
      </w:r>
      <w:r>
        <w:rPr>
          <w:sz w:val="24"/>
          <w:szCs w:val="24"/>
        </w:rPr>
        <w:t>25</w:t>
      </w:r>
      <w:r>
        <w:rPr>
          <w:sz w:val="24"/>
          <w:szCs w:val="24"/>
        </w:rPr>
        <w:fldChar w:fldCharType="end"/>
      </w:r>
      <w:r>
        <w:rPr>
          <w:sz w:val="24"/>
          <w:szCs w:val="24"/>
        </w:rPr>
        <w:fldChar w:fldCharType="end"/>
      </w:r>
    </w:p>
    <w:p>
      <w:pPr>
        <w:pStyle w:val="9"/>
        <w:pageBreakBefore w:val="0"/>
        <w:widowControl w:val="0"/>
        <w:tabs>
          <w:tab w:val="right" w:leader="dot" w:pos="8296"/>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"_Toc531937791" </w:instrText>
      </w:r>
      <w:r>
        <w:rPr>
          <w:sz w:val="24"/>
          <w:szCs w:val="24"/>
        </w:rPr>
        <w:fldChar w:fldCharType="separate"/>
      </w:r>
      <w:r>
        <w:rPr>
          <w:rStyle w:val="12"/>
          <w:rFonts w:hint="eastAsia" w:ascii="黑体" w:hAnsi="黑体" w:eastAsia="黑体"/>
          <w:sz w:val="24"/>
          <w:szCs w:val="24"/>
        </w:rPr>
        <w:t>（二）就业情况</w:t>
      </w:r>
      <w:r>
        <w:rPr>
          <w:sz w:val="24"/>
          <w:szCs w:val="24"/>
        </w:rPr>
        <w:tab/>
      </w:r>
      <w:r>
        <w:rPr>
          <w:sz w:val="24"/>
          <w:szCs w:val="24"/>
        </w:rPr>
        <w:fldChar w:fldCharType="begin"/>
      </w:r>
      <w:r>
        <w:rPr>
          <w:sz w:val="24"/>
          <w:szCs w:val="24"/>
        </w:rPr>
        <w:instrText xml:space="preserve"> PAGEREF _Toc531937791 \h </w:instrText>
      </w:r>
      <w:r>
        <w:rPr>
          <w:sz w:val="24"/>
          <w:szCs w:val="24"/>
        </w:rPr>
        <w:fldChar w:fldCharType="separate"/>
      </w:r>
      <w:r>
        <w:rPr>
          <w:sz w:val="24"/>
          <w:szCs w:val="24"/>
        </w:rPr>
        <w:t>25</w:t>
      </w:r>
      <w:r>
        <w:rPr>
          <w:sz w:val="24"/>
          <w:szCs w:val="24"/>
        </w:rPr>
        <w:fldChar w:fldCharType="end"/>
      </w:r>
      <w:r>
        <w:rPr>
          <w:sz w:val="24"/>
          <w:szCs w:val="24"/>
        </w:rPr>
        <w:fldChar w:fldCharType="end"/>
      </w:r>
    </w:p>
    <w:p>
      <w:pPr>
        <w:pStyle w:val="9"/>
        <w:pageBreakBefore w:val="0"/>
        <w:widowControl w:val="0"/>
        <w:tabs>
          <w:tab w:val="right" w:leader="dot" w:pos="8296"/>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"_Toc531937792" </w:instrText>
      </w:r>
      <w:r>
        <w:rPr>
          <w:sz w:val="24"/>
          <w:szCs w:val="24"/>
        </w:rPr>
        <w:fldChar w:fldCharType="separate"/>
      </w:r>
      <w:r>
        <w:rPr>
          <w:rStyle w:val="12"/>
          <w:rFonts w:hint="eastAsia" w:ascii="黑体" w:hAnsi="黑体" w:eastAsia="黑体"/>
          <w:sz w:val="24"/>
          <w:szCs w:val="24"/>
        </w:rPr>
        <w:t>（三）转专业情况</w:t>
      </w:r>
      <w:r>
        <w:rPr>
          <w:sz w:val="24"/>
          <w:szCs w:val="24"/>
        </w:rPr>
        <w:tab/>
      </w:r>
      <w:r>
        <w:rPr>
          <w:sz w:val="24"/>
          <w:szCs w:val="24"/>
        </w:rPr>
        <w:fldChar w:fldCharType="begin"/>
      </w:r>
      <w:r>
        <w:rPr>
          <w:sz w:val="24"/>
          <w:szCs w:val="24"/>
        </w:rPr>
        <w:instrText xml:space="preserve"> PAGEREF _Toc531937792 \h </w:instrText>
      </w:r>
      <w:r>
        <w:rPr>
          <w:sz w:val="24"/>
          <w:szCs w:val="24"/>
        </w:rPr>
        <w:fldChar w:fldCharType="separate"/>
      </w:r>
      <w:r>
        <w:rPr>
          <w:sz w:val="24"/>
          <w:szCs w:val="24"/>
        </w:rPr>
        <w:t>25</w:t>
      </w:r>
      <w:r>
        <w:rPr>
          <w:sz w:val="24"/>
          <w:szCs w:val="24"/>
        </w:rPr>
        <w:fldChar w:fldCharType="end"/>
      </w:r>
      <w:r>
        <w:rPr>
          <w:sz w:val="24"/>
          <w:szCs w:val="24"/>
        </w:rPr>
        <w:fldChar w:fldCharType="end"/>
      </w:r>
    </w:p>
    <w:p>
      <w:pPr>
        <w:pStyle w:val="9"/>
        <w:pageBreakBefore w:val="0"/>
        <w:widowControl w:val="0"/>
        <w:tabs>
          <w:tab w:val="right" w:leader="dot" w:pos="8296"/>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"_Toc531937793" </w:instrText>
      </w:r>
      <w:r>
        <w:rPr>
          <w:sz w:val="24"/>
          <w:szCs w:val="24"/>
        </w:rPr>
        <w:fldChar w:fldCharType="separate"/>
      </w:r>
      <w:r>
        <w:rPr>
          <w:rStyle w:val="12"/>
          <w:rFonts w:hint="eastAsia" w:ascii="黑体" w:hAnsi="黑体" w:eastAsia="黑体"/>
          <w:sz w:val="24"/>
          <w:szCs w:val="24"/>
        </w:rPr>
        <w:t>（四）学生学风与获奖</w:t>
      </w:r>
      <w:r>
        <w:rPr>
          <w:sz w:val="24"/>
          <w:szCs w:val="24"/>
        </w:rPr>
        <w:tab/>
      </w:r>
      <w:r>
        <w:rPr>
          <w:sz w:val="24"/>
          <w:szCs w:val="24"/>
        </w:rPr>
        <w:fldChar w:fldCharType="begin"/>
      </w:r>
      <w:r>
        <w:rPr>
          <w:sz w:val="24"/>
          <w:szCs w:val="24"/>
        </w:rPr>
        <w:instrText xml:space="preserve"> PAGEREF _Toc531937793 \h </w:instrText>
      </w:r>
      <w:r>
        <w:rPr>
          <w:sz w:val="24"/>
          <w:szCs w:val="24"/>
        </w:rPr>
        <w:fldChar w:fldCharType="separate"/>
      </w:r>
      <w:r>
        <w:rPr>
          <w:sz w:val="24"/>
          <w:szCs w:val="24"/>
        </w:rPr>
        <w:t>25</w:t>
      </w:r>
      <w:r>
        <w:rPr>
          <w:sz w:val="24"/>
          <w:szCs w:val="24"/>
        </w:rPr>
        <w:fldChar w:fldCharType="end"/>
      </w:r>
      <w:r>
        <w:rPr>
          <w:sz w:val="24"/>
          <w:szCs w:val="24"/>
        </w:rPr>
        <w:fldChar w:fldCharType="end"/>
      </w:r>
    </w:p>
    <w:p>
      <w:pPr>
        <w:pStyle w:val="9"/>
        <w:pageBreakBefore w:val="0"/>
        <w:widowControl w:val="0"/>
        <w:tabs>
          <w:tab w:val="right" w:leader="dot" w:pos="8296"/>
        </w:tabs>
        <w:kinsoku/>
        <w:wordWrap/>
        <w:overflowPunct/>
        <w:topLinePunct w:val="0"/>
        <w:autoSpaceDE/>
        <w:autoSpaceDN/>
        <w:bidi w:val="0"/>
        <w:adjustRightInd/>
        <w:snapToGrid/>
        <w:spacing w:line="400" w:lineRule="exact"/>
        <w:textAlignment w:val="auto"/>
        <w:rPr>
          <w:rFonts w:hint="eastAsia" w:eastAsiaTheme="minorEastAsia"/>
          <w:sz w:val="24"/>
          <w:szCs w:val="24"/>
          <w:lang w:val="en-US" w:eastAsia="zh-CN"/>
        </w:rPr>
      </w:pPr>
      <w:r>
        <w:rPr>
          <w:sz w:val="24"/>
          <w:szCs w:val="24"/>
        </w:rPr>
        <w:fldChar w:fldCharType="begin"/>
      </w:r>
      <w:r>
        <w:rPr>
          <w:sz w:val="24"/>
          <w:szCs w:val="24"/>
        </w:rPr>
        <w:instrText xml:space="preserve"> HYPERLINK \l "_Toc531937794" </w:instrText>
      </w:r>
      <w:r>
        <w:rPr>
          <w:sz w:val="24"/>
          <w:szCs w:val="24"/>
        </w:rPr>
        <w:fldChar w:fldCharType="separate"/>
      </w:r>
      <w:r>
        <w:rPr>
          <w:rStyle w:val="12"/>
          <w:rFonts w:hint="eastAsia" w:ascii="黑体" w:hAnsi="黑体" w:eastAsia="黑体"/>
          <w:sz w:val="24"/>
          <w:szCs w:val="24"/>
        </w:rPr>
        <w:t>（五）毕业生成就展示</w:t>
      </w:r>
      <w:r>
        <w:rPr>
          <w:sz w:val="24"/>
          <w:szCs w:val="24"/>
        </w:rPr>
        <w:tab/>
      </w:r>
      <w:r>
        <w:rPr>
          <w:rFonts w:hint="eastAsia"/>
          <w:sz w:val="24"/>
          <w:szCs w:val="24"/>
          <w:lang w:val="en-US" w:eastAsia="zh-CN"/>
        </w:rPr>
        <w:t>2</w:t>
      </w:r>
      <w:r>
        <w:rPr>
          <w:sz w:val="24"/>
          <w:szCs w:val="24"/>
        </w:rPr>
        <w:fldChar w:fldCharType="end"/>
      </w:r>
      <w:r>
        <w:rPr>
          <w:rFonts w:hint="eastAsia"/>
          <w:sz w:val="24"/>
          <w:szCs w:val="24"/>
          <w:lang w:val="en-US" w:eastAsia="zh-CN"/>
        </w:rPr>
        <w:t>8</w:t>
      </w:r>
    </w:p>
    <w:p>
      <w:pPr>
        <w:pStyle w:val="8"/>
        <w:pageBreakBefore w:val="0"/>
        <w:widowControl w:val="0"/>
        <w:tabs>
          <w:tab w:val="right" w:leader="dot" w:pos="8296"/>
        </w:tabs>
        <w:kinsoku/>
        <w:wordWrap/>
        <w:overflowPunct/>
        <w:topLinePunct w:val="0"/>
        <w:autoSpaceDE/>
        <w:autoSpaceDN/>
        <w:bidi w:val="0"/>
        <w:adjustRightInd/>
        <w:snapToGrid/>
        <w:spacing w:line="400" w:lineRule="exact"/>
        <w:textAlignment w:val="auto"/>
        <w:rPr>
          <w:rFonts w:hint="eastAsia" w:eastAsiaTheme="minorEastAsia"/>
          <w:sz w:val="24"/>
          <w:szCs w:val="24"/>
          <w:lang w:val="en-US" w:eastAsia="zh-CN"/>
        </w:rPr>
      </w:pPr>
      <w:r>
        <w:rPr>
          <w:sz w:val="24"/>
          <w:szCs w:val="24"/>
        </w:rPr>
        <w:fldChar w:fldCharType="begin"/>
      </w:r>
      <w:r>
        <w:rPr>
          <w:sz w:val="24"/>
          <w:szCs w:val="24"/>
        </w:rPr>
        <w:instrText xml:space="preserve"> HYPERLINK \l "_Toc531937795" </w:instrText>
      </w:r>
      <w:r>
        <w:rPr>
          <w:sz w:val="24"/>
          <w:szCs w:val="24"/>
        </w:rPr>
        <w:fldChar w:fldCharType="separate"/>
      </w:r>
      <w:r>
        <w:rPr>
          <w:rStyle w:val="12"/>
          <w:rFonts w:hint="eastAsia" w:ascii="黑体" w:hAnsi="黑体" w:eastAsia="黑体"/>
          <w:sz w:val="24"/>
          <w:szCs w:val="24"/>
        </w:rPr>
        <w:t>六、特色发展</w:t>
      </w:r>
      <w:r>
        <w:rPr>
          <w:sz w:val="24"/>
          <w:szCs w:val="24"/>
        </w:rPr>
        <w:tab/>
      </w:r>
      <w:r>
        <w:rPr>
          <w:rFonts w:hint="eastAsia"/>
          <w:sz w:val="24"/>
          <w:szCs w:val="24"/>
          <w:lang w:val="en-US" w:eastAsia="zh-CN"/>
        </w:rPr>
        <w:t>2</w:t>
      </w:r>
      <w:r>
        <w:rPr>
          <w:sz w:val="24"/>
          <w:szCs w:val="24"/>
        </w:rPr>
        <w:fldChar w:fldCharType="end"/>
      </w:r>
      <w:r>
        <w:rPr>
          <w:rFonts w:hint="eastAsia"/>
          <w:sz w:val="24"/>
          <w:szCs w:val="24"/>
          <w:lang w:val="en-US" w:eastAsia="zh-CN"/>
        </w:rPr>
        <w:t>8</w:t>
      </w:r>
    </w:p>
    <w:p>
      <w:pPr>
        <w:pStyle w:val="8"/>
        <w:pageBreakBefore w:val="0"/>
        <w:widowControl w:val="0"/>
        <w:tabs>
          <w:tab w:val="right" w:leader="dot" w:pos="8296"/>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"_Toc531937796" </w:instrText>
      </w:r>
      <w:r>
        <w:rPr>
          <w:sz w:val="24"/>
          <w:szCs w:val="24"/>
        </w:rPr>
        <w:fldChar w:fldCharType="separate"/>
      </w:r>
      <w:r>
        <w:rPr>
          <w:rStyle w:val="12"/>
          <w:rFonts w:hint="eastAsia" w:ascii="黑体" w:hAnsi="黑体" w:eastAsia="黑体"/>
          <w:sz w:val="24"/>
          <w:szCs w:val="24"/>
        </w:rPr>
        <w:t>七、存在问题及改进计划</w:t>
      </w:r>
      <w:r>
        <w:rPr>
          <w:sz w:val="24"/>
          <w:szCs w:val="24"/>
        </w:rPr>
        <w:tab/>
      </w:r>
      <w:r>
        <w:rPr>
          <w:sz w:val="24"/>
          <w:szCs w:val="24"/>
        </w:rPr>
        <w:fldChar w:fldCharType="begin"/>
      </w:r>
      <w:r>
        <w:rPr>
          <w:sz w:val="24"/>
          <w:szCs w:val="24"/>
        </w:rPr>
        <w:instrText xml:space="preserve"> PAGEREF _Toc531937796 \h </w:instrText>
      </w:r>
      <w:r>
        <w:rPr>
          <w:sz w:val="24"/>
          <w:szCs w:val="24"/>
        </w:rPr>
        <w:fldChar w:fldCharType="separate"/>
      </w:r>
      <w:r>
        <w:rPr>
          <w:sz w:val="24"/>
          <w:szCs w:val="24"/>
        </w:rPr>
        <w:t>30</w:t>
      </w:r>
      <w:r>
        <w:rPr>
          <w:sz w:val="24"/>
          <w:szCs w:val="24"/>
        </w:rPr>
        <w:fldChar w:fldCharType="end"/>
      </w:r>
      <w:r>
        <w:rPr>
          <w:sz w:val="24"/>
          <w:szCs w:val="24"/>
        </w:rPr>
        <w:fldChar w:fldCharType="end"/>
      </w:r>
    </w:p>
    <w:p>
      <w:pPr>
        <w:pStyle w:val="8"/>
        <w:pageBreakBefore w:val="0"/>
        <w:widowControl w:val="0"/>
        <w:tabs>
          <w:tab w:val="right" w:leader="dot" w:pos="8296"/>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"_Toc531937797" </w:instrText>
      </w:r>
      <w:r>
        <w:rPr>
          <w:sz w:val="24"/>
          <w:szCs w:val="24"/>
        </w:rPr>
        <w:fldChar w:fldCharType="separate"/>
      </w:r>
      <w:r>
        <w:rPr>
          <w:rStyle w:val="12"/>
          <w:rFonts w:hint="eastAsia" w:ascii="黑体" w:hAnsi="黑体" w:eastAsia="黑体"/>
          <w:sz w:val="24"/>
          <w:szCs w:val="24"/>
        </w:rPr>
        <w:t>附件：本科教学质量报告支撑数据</w:t>
      </w:r>
      <w:r>
        <w:rPr>
          <w:sz w:val="24"/>
          <w:szCs w:val="24"/>
        </w:rPr>
        <w:tab/>
      </w:r>
      <w:r>
        <w:rPr>
          <w:sz w:val="24"/>
          <w:szCs w:val="24"/>
        </w:rPr>
        <w:fldChar w:fldCharType="begin"/>
      </w:r>
      <w:r>
        <w:rPr>
          <w:sz w:val="24"/>
          <w:szCs w:val="24"/>
        </w:rPr>
        <w:instrText xml:space="preserve"> PAGEREF _Toc531937797 \h </w:instrText>
      </w:r>
      <w:r>
        <w:rPr>
          <w:sz w:val="24"/>
          <w:szCs w:val="24"/>
        </w:rPr>
        <w:fldChar w:fldCharType="separate"/>
      </w:r>
      <w:r>
        <w:rPr>
          <w:sz w:val="24"/>
          <w:szCs w:val="24"/>
        </w:rPr>
        <w:t>33</w:t>
      </w:r>
      <w:r>
        <w:rPr>
          <w:sz w:val="24"/>
          <w:szCs w:val="24"/>
        </w:rPr>
        <w:fldChar w:fldCharType="end"/>
      </w:r>
      <w:r>
        <w:rPr>
          <w:sz w:val="24"/>
          <w:szCs w:val="24"/>
        </w:rPr>
        <w:fldChar w:fldCharType="end"/>
      </w:r>
    </w:p>
    <w:p>
      <w:pPr>
        <w:pStyle w:val="2"/>
        <w:pageBreakBefore w:val="0"/>
        <w:widowControl w:val="0"/>
        <w:kinsoku/>
        <w:wordWrap/>
        <w:overflowPunct/>
        <w:topLinePunct w:val="0"/>
        <w:autoSpaceDE/>
        <w:autoSpaceDN/>
        <w:bidi w:val="0"/>
        <w:adjustRightInd/>
        <w:snapToGrid/>
        <w:spacing w:line="400" w:lineRule="exact"/>
        <w:jc w:val="left"/>
        <w:textAlignment w:val="auto"/>
        <w:rPr>
          <w:sz w:val="24"/>
          <w:szCs w:val="24"/>
        </w:rPr>
        <w:sectPr>
          <w:pgSz w:w="11906" w:h="16838"/>
          <w:pgMar w:top="1440" w:right="1800" w:bottom="1440" w:left="1800" w:header="624" w:footer="992" w:gutter="0"/>
          <w:cols w:space="0" w:num="1"/>
          <w:rtlGutter w:val="0"/>
          <w:docGrid w:type="lines" w:linePitch="317" w:charSpace="0"/>
        </w:sectPr>
      </w:pPr>
    </w:p>
    <w:p>
      <w:pPr>
        <w:pStyle w:val="2"/>
        <w:keepNext/>
        <w:keepLines/>
        <w:pageBreakBefore w:val="0"/>
        <w:widowControl w:val="0"/>
        <w:kinsoku/>
        <w:wordWrap/>
        <w:overflowPunct/>
        <w:topLinePunct w:val="0"/>
        <w:autoSpaceDE/>
        <w:autoSpaceDN/>
        <w:bidi w:val="0"/>
        <w:adjustRightInd/>
        <w:snapToGrid/>
        <w:spacing w:line="400" w:lineRule="exact"/>
        <w:jc w:val="left"/>
        <w:textAlignment w:val="auto"/>
        <w:rPr>
          <w:sz w:val="24"/>
          <w:szCs w:val="24"/>
        </w:rPr>
      </w:pPr>
      <w:r>
        <w:rPr>
          <w:sz w:val="24"/>
          <w:szCs w:val="24"/>
        </w:rPr>
        <w:fldChar w:fldCharType="end"/>
      </w:r>
      <w:bookmarkStart w:id="0" w:name="_Toc531937755"/>
    </w:p>
    <w:p>
      <w:pPr>
        <w:pStyle w:val="2"/>
        <w:keepNext/>
        <w:keepLines/>
        <w:pageBreakBefore w:val="0"/>
        <w:widowControl w:val="0"/>
        <w:kinsoku/>
        <w:wordWrap/>
        <w:overflowPunct/>
        <w:topLinePunct w:val="0"/>
        <w:autoSpaceDE/>
        <w:autoSpaceDN/>
        <w:bidi w:val="0"/>
        <w:adjustRightInd/>
        <w:snapToGrid/>
        <w:spacing w:line="400" w:lineRule="exact"/>
        <w:jc w:val="left"/>
        <w:textAlignment w:val="auto"/>
        <w:rPr>
          <w:rFonts w:hint="eastAsia" w:eastAsia="黑体"/>
          <w:b w:val="0"/>
          <w:bCs w:val="0"/>
          <w:lang w:eastAsia="zh-CN"/>
        </w:rPr>
      </w:pPr>
      <w:r>
        <w:rPr>
          <w:rFonts w:hint="eastAsia" w:ascii="黑体" w:hAnsi="黑体" w:eastAsia="黑体"/>
          <w:b w:val="0"/>
          <w:bCs w:val="0"/>
          <w:sz w:val="28"/>
          <w:szCs w:val="28"/>
        </w:rPr>
        <w:t>一、本科教育基本情况</w:t>
      </w:r>
      <w:bookmarkEnd w:id="0"/>
    </w:p>
    <w:p>
      <w:pPr>
        <w:pStyle w:val="3"/>
        <w:jc w:val="left"/>
        <w:rPr>
          <w:rFonts w:hint="eastAsia" w:ascii="方正书宋简体" w:hAnsi="方正书宋简体" w:eastAsia="方正书宋简体" w:cs="方正书宋简体"/>
        </w:rPr>
      </w:pPr>
      <w:bookmarkStart w:id="1" w:name="_Toc531937756"/>
      <w:r>
        <w:rPr>
          <w:rFonts w:hint="eastAsia" w:ascii="方正书宋简体" w:hAnsi="方正书宋简体" w:eastAsia="方正书宋简体" w:cs="方正书宋简体"/>
          <w:sz w:val="28"/>
          <w:szCs w:val="28"/>
        </w:rPr>
        <w:t>（一）发展目标定位</w:t>
      </w:r>
      <w:bookmarkEnd w:id="1"/>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xml:space="preserve">办学目标定位：地方性、应用型、有特色的区域高水平大学。  </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xml:space="preserve">服务面向定位：根植湖南，面向基层，为区域经济建设与社会发展服务。  </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xml:space="preserve">办学类型定位：教学型普通本科高校。  </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xml:space="preserve">办学层次定位：以本科教育为主，积极创办研究生教育，适度开展其他类型的教育。  </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xml:space="preserve">办学特色定位：艰苦奋斗，自强不息的办学精神；注重实践，强调应用的育人理念；根植湖南，服务地方的价值追求。  </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xml:space="preserve">人才培养目标定位：培养德智体美劳全面发展，基础扎实、实践能力强、综合素质高，具有创新精神和适应区域经济社会发展的应用型人才。    </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战略目标：建成高水平应用型大学，实现学校影响力、学生竞争力、师生幸福力同步提升。具体分三步走：第一步，“十三五”时期，努力迈进湖南省转型发展高校先进行列；第二步，再用五至十年，把学校建成有区域影响力的先进技术转移中心、科技服务中心、技术创新基地、文化传承创新中心和应用型人才培养中心；第三步，到建校一百周年把学校建成有地位、有影响的高水平应用型大学。</w:t>
      </w:r>
    </w:p>
    <w:p>
      <w:pPr>
        <w:pStyle w:val="3"/>
        <w:jc w:val="left"/>
        <w:rPr>
          <w:rFonts w:hint="eastAsia" w:ascii="方正书宋简体" w:hAnsi="方正书宋简体" w:eastAsia="方正书宋简体" w:cs="方正书宋简体"/>
        </w:rPr>
      </w:pPr>
      <w:bookmarkStart w:id="2" w:name="_Toc531937757"/>
      <w:r>
        <w:rPr>
          <w:rFonts w:hint="eastAsia" w:ascii="方正书宋简体" w:hAnsi="方正书宋简体" w:eastAsia="方正书宋简体" w:cs="方正书宋简体"/>
          <w:sz w:val="28"/>
          <w:szCs w:val="28"/>
        </w:rPr>
        <w:t>（二）学科专业设置情况</w:t>
      </w:r>
      <w:bookmarkEnd w:id="2"/>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学校本科专业总数达46个，涵盖8个学科门类，目前本科专业布局结构为：法学专业1个占2.17%、工学专业11个占23.91%、管理学专业2个占4.35%、教育学专业7个占15.22%、经济学专业3个占6.52%、理学专业7个占15.22%、文学专业5个占10.87%、艺术学专业8个占17.39%，学校有省部一级重点学科2个。</w:t>
      </w:r>
    </w:p>
    <w:p>
      <w:pPr>
        <w:jc w:val="center"/>
        <w:rPr>
          <w:rFonts w:hint="eastAsia" w:ascii="方正书宋简体" w:hAnsi="方正书宋简体" w:eastAsia="方正书宋简体" w:cs="方正书宋简体"/>
        </w:rPr>
      </w:pPr>
      <w:r>
        <w:rPr>
          <w:rFonts w:hint="eastAsia" w:ascii="宋体" w:hAnsi="宋体" w:eastAsia="宋体"/>
          <w:sz w:val="24"/>
          <w:szCs w:val="24"/>
        </w:rPr>
        <w:drawing>
          <wp:inline distT="0" distB="0" distL="0" distR="0">
            <wp:extent cx="5274310" cy="2714625"/>
            <wp:effectExtent l="0" t="0" r="2540" b="9525"/>
            <wp:docPr id="28" name="图片 28"/>
            <wp:cNvGraphicFramePr/>
            <a:graphic xmlns:a="http://schemas.openxmlformats.org/drawingml/2006/main">
              <a:graphicData uri="http://schemas.openxmlformats.org/drawingml/2006/picture">
                <pic:pic xmlns:pic="http://schemas.openxmlformats.org/drawingml/2006/picture">
                  <pic:nvPicPr>
                    <pic:cNvPr id="28" name="图片 28"/>
                    <pic:cNvPicPr/>
                  </pic:nvPicPr>
                  <pic:blipFill>
                    <a:blip r:embed="rId8">
                      <a:extLst>
                        <a:ext uri="{28A0092B-C50C-407E-A947-70E740481C1C}">
                          <a14:useLocalDpi xmlns:a14="http://schemas.microsoft.com/office/drawing/2010/main" val="0"/>
                        </a:ext>
                      </a:extLst>
                    </a:blip>
                    <a:srcRect t="4610" b="11170"/>
                    <a:stretch>
                      <a:fillRect/>
                    </a:stretch>
                  </pic:blipFill>
                  <pic:spPr>
                    <a:xfrm>
                      <a:off x="0" y="0"/>
                      <a:ext cx="5274310" cy="2714625"/>
                    </a:xfrm>
                    <a:prstGeom prst="rect">
                      <a:avLst/>
                    </a:prstGeom>
                  </pic:spPr>
                </pic:pic>
              </a:graphicData>
            </a:graphic>
          </wp:inline>
        </w:drawing>
      </w:r>
      <w:r>
        <w:rPr>
          <w:rFonts w:hint="eastAsia" w:ascii="方正书宋简体" w:hAnsi="方正书宋简体" w:eastAsia="方正书宋简体" w:cs="方正书宋简体"/>
          <w:sz w:val="24"/>
          <w:szCs w:val="24"/>
        </w:rPr>
        <w:t>图1各学科专业占比情况</w:t>
      </w:r>
    </w:p>
    <w:p>
      <w:pPr>
        <w:pStyle w:val="3"/>
        <w:jc w:val="left"/>
        <w:rPr>
          <w:rFonts w:hint="eastAsia" w:ascii="方正书宋简体" w:hAnsi="方正书宋简体" w:eastAsia="方正书宋简体" w:cs="方正书宋简体"/>
          <w:sz w:val="28"/>
          <w:szCs w:val="28"/>
        </w:rPr>
      </w:pPr>
      <w:bookmarkStart w:id="3" w:name="_Toc531937758"/>
      <w:r>
        <w:rPr>
          <w:rFonts w:hint="eastAsia" w:ascii="方正书宋简体" w:hAnsi="方正书宋简体" w:eastAsia="方正书宋简体" w:cs="方正书宋简体"/>
          <w:sz w:val="28"/>
          <w:szCs w:val="28"/>
        </w:rPr>
        <w:t>（三）在校生规模</w:t>
      </w:r>
      <w:bookmarkEnd w:id="3"/>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2017-2018学年本科在校生14577人（一年级3742人，二年级3660人，三年级3622人，四年级3553人）。</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目前学校全日制在校生总规模为15048人，本科生数占全日制在校生总数的比例为98.72%。</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各类在校生的人数情况如表1所示（按时点统计）。</w:t>
      </w:r>
    </w:p>
    <w:p>
      <w:pPr>
        <w:spacing w:line="400" w:lineRule="exact"/>
        <w:ind w:firstLine="480" w:firstLineChars="200"/>
        <w:jc w:val="left"/>
        <w:rPr>
          <w:rFonts w:hint="eastAsia" w:ascii="方正书宋简体" w:hAnsi="方正书宋简体" w:eastAsia="方正书宋简体" w:cs="方正书宋简体"/>
          <w:sz w:val="24"/>
          <w:szCs w:val="24"/>
        </w:rPr>
      </w:pPr>
    </w:p>
    <w:p>
      <w:pPr>
        <w:jc w:val="center"/>
        <w:rPr>
          <w:rFonts w:hint="eastAsia" w:ascii="方正书宋简体" w:hAnsi="方正书宋简体" w:eastAsia="方正书宋简体" w:cs="方正书宋简体"/>
          <w:szCs w:val="21"/>
        </w:rPr>
      </w:pPr>
      <w:r>
        <w:rPr>
          <w:rFonts w:hint="eastAsia" w:ascii="方正书宋简体" w:hAnsi="方正书宋简体" w:eastAsia="方正书宋简体" w:cs="方正书宋简体"/>
          <w:szCs w:val="21"/>
        </w:rPr>
        <w:t>表1 各类学生人数一览表</w:t>
      </w:r>
    </w:p>
    <w:tbl>
      <w:tblPr>
        <w:tblStyle w:val="13"/>
        <w:tblW w:w="84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9"/>
        <w:gridCol w:w="3029"/>
        <w:gridCol w:w="2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6058" w:type="dxa"/>
            <w:gridSpan w:val="2"/>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pPr>
            <w:r>
              <w:rPr>
                <w:rFonts w:ascii="宋体" w:hAnsi="宋体" w:eastAsia="宋体" w:cs="宋体"/>
                <w:b/>
                <w:sz w:val="18"/>
              </w:rPr>
              <w:t>普通本科生数</w:t>
            </w:r>
          </w:p>
        </w:tc>
        <w:tc>
          <w:tcPr>
            <w:tcW w:w="24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pPr>
            <w:r>
              <w:rPr>
                <w:rFonts w:ascii="宋体" w:hAnsi="宋体" w:eastAsia="宋体" w:cs="宋体"/>
                <w:sz w:val="22"/>
              </w:rPr>
              <w:t>14856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058" w:type="dxa"/>
            <w:gridSpan w:val="2"/>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pPr>
            <w:r>
              <w:rPr>
                <w:rFonts w:ascii="宋体" w:hAnsi="宋体" w:eastAsia="宋体" w:cs="宋体"/>
                <w:b/>
                <w:sz w:val="18"/>
              </w:rPr>
              <w:t>普通高职(含专科)生数</w:t>
            </w:r>
          </w:p>
        </w:tc>
        <w:tc>
          <w:tcPr>
            <w:tcW w:w="24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pPr>
            <w:r>
              <w:rPr>
                <w:rFonts w:ascii="宋体" w:hAnsi="宋体" w:eastAsia="宋体" w:cs="宋体"/>
                <w:sz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3029" w:type="dxa"/>
            <w:vMerge w:val="restart"/>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pPr>
            <w:r>
              <w:rPr>
                <w:rFonts w:ascii="宋体" w:hAnsi="宋体" w:eastAsia="宋体" w:cs="宋体"/>
                <w:b/>
                <w:sz w:val="18"/>
              </w:rPr>
              <w:t>硕士研究生数</w:t>
            </w:r>
          </w:p>
        </w:tc>
        <w:tc>
          <w:tcPr>
            <w:tcW w:w="302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pPr>
            <w:r>
              <w:rPr>
                <w:rFonts w:ascii="宋体" w:hAnsi="宋体" w:eastAsia="宋体" w:cs="宋体"/>
                <w:b/>
                <w:sz w:val="18"/>
              </w:rPr>
              <w:t>全日制</w:t>
            </w:r>
          </w:p>
        </w:tc>
        <w:tc>
          <w:tcPr>
            <w:tcW w:w="24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pPr>
            <w:r>
              <w:rPr>
                <w:rFonts w:ascii="宋体" w:hAnsi="宋体" w:eastAsia="宋体" w:cs="宋体"/>
                <w:sz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3029"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pPr>
          </w:p>
        </w:tc>
        <w:tc>
          <w:tcPr>
            <w:tcW w:w="302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pPr>
            <w:r>
              <w:rPr>
                <w:rFonts w:ascii="宋体" w:hAnsi="宋体" w:eastAsia="宋体" w:cs="宋体"/>
                <w:b/>
                <w:sz w:val="18"/>
              </w:rPr>
              <w:t>非全日制</w:t>
            </w:r>
          </w:p>
        </w:tc>
        <w:tc>
          <w:tcPr>
            <w:tcW w:w="24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pPr>
            <w:r>
              <w:rPr>
                <w:rFonts w:ascii="宋体" w:hAnsi="宋体" w:eastAsia="宋体" w:cs="宋体"/>
                <w:sz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3029" w:type="dxa"/>
            <w:vMerge w:val="restart"/>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pPr>
            <w:r>
              <w:rPr>
                <w:rFonts w:ascii="宋体" w:hAnsi="宋体" w:eastAsia="宋体" w:cs="宋体"/>
                <w:b/>
                <w:sz w:val="18"/>
              </w:rPr>
              <w:t>博士研究生数</w:t>
            </w:r>
          </w:p>
        </w:tc>
        <w:tc>
          <w:tcPr>
            <w:tcW w:w="302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pPr>
            <w:r>
              <w:rPr>
                <w:rFonts w:ascii="宋体" w:hAnsi="宋体" w:eastAsia="宋体" w:cs="宋体"/>
                <w:b/>
                <w:sz w:val="18"/>
              </w:rPr>
              <w:t>全日制</w:t>
            </w:r>
          </w:p>
        </w:tc>
        <w:tc>
          <w:tcPr>
            <w:tcW w:w="24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pPr>
            <w:r>
              <w:rPr>
                <w:rFonts w:ascii="宋体" w:hAnsi="宋体" w:eastAsia="宋体" w:cs="宋体"/>
                <w:sz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3029"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pPr>
          </w:p>
        </w:tc>
        <w:tc>
          <w:tcPr>
            <w:tcW w:w="302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pPr>
            <w:r>
              <w:rPr>
                <w:rFonts w:ascii="宋体" w:hAnsi="宋体" w:eastAsia="宋体" w:cs="宋体"/>
                <w:b/>
                <w:sz w:val="18"/>
              </w:rPr>
              <w:t>非全日制</w:t>
            </w:r>
          </w:p>
        </w:tc>
        <w:tc>
          <w:tcPr>
            <w:tcW w:w="24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pPr>
            <w:r>
              <w:rPr>
                <w:rFonts w:ascii="宋体" w:hAnsi="宋体" w:eastAsia="宋体" w:cs="宋体"/>
                <w:sz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058" w:type="dxa"/>
            <w:gridSpan w:val="2"/>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pPr>
            <w:r>
              <w:rPr>
                <w:rFonts w:ascii="宋体" w:hAnsi="宋体" w:eastAsia="宋体" w:cs="宋体"/>
                <w:b/>
                <w:sz w:val="18"/>
              </w:rPr>
              <w:t>留学生数</w:t>
            </w:r>
          </w:p>
        </w:tc>
        <w:tc>
          <w:tcPr>
            <w:tcW w:w="24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pPr>
            <w:r>
              <w:rPr>
                <w:rFonts w:hint="eastAsia" w:ascii="宋体" w:hAnsi="宋体" w:eastAsia="宋体" w:cs="宋体"/>
                <w:sz w:val="22"/>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058" w:type="dxa"/>
            <w:gridSpan w:val="2"/>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pPr>
            <w:r>
              <w:rPr>
                <w:rFonts w:ascii="宋体" w:hAnsi="宋体" w:eastAsia="宋体" w:cs="宋体"/>
                <w:b/>
                <w:sz w:val="18"/>
              </w:rPr>
              <w:t>普通预科生数</w:t>
            </w:r>
          </w:p>
        </w:tc>
        <w:tc>
          <w:tcPr>
            <w:tcW w:w="24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pPr>
            <w:r>
              <w:rPr>
                <w:rFonts w:ascii="宋体" w:hAnsi="宋体" w:eastAsia="宋体" w:cs="宋体"/>
                <w:sz w:val="22"/>
              </w:rPr>
              <w:t>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058" w:type="dxa"/>
            <w:gridSpan w:val="2"/>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pPr>
            <w:r>
              <w:rPr>
                <w:rFonts w:ascii="宋体" w:hAnsi="宋体" w:eastAsia="宋体" w:cs="宋体"/>
                <w:b/>
                <w:sz w:val="18"/>
              </w:rPr>
              <w:t>进修生数</w:t>
            </w:r>
          </w:p>
        </w:tc>
        <w:tc>
          <w:tcPr>
            <w:tcW w:w="24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pPr>
            <w:r>
              <w:rPr>
                <w:rFonts w:ascii="宋体" w:hAnsi="宋体" w:eastAsia="宋体" w:cs="宋体"/>
                <w:sz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058" w:type="dxa"/>
            <w:gridSpan w:val="2"/>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pPr>
            <w:r>
              <w:rPr>
                <w:rFonts w:ascii="宋体" w:hAnsi="宋体" w:eastAsia="宋体" w:cs="宋体"/>
                <w:b/>
                <w:sz w:val="18"/>
              </w:rPr>
              <w:t>成人脱产学生数</w:t>
            </w:r>
          </w:p>
        </w:tc>
        <w:tc>
          <w:tcPr>
            <w:tcW w:w="24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pPr>
            <w:r>
              <w:rPr>
                <w:rFonts w:ascii="宋体" w:hAnsi="宋体" w:eastAsia="宋体" w:cs="宋体"/>
                <w:sz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058" w:type="dxa"/>
            <w:gridSpan w:val="2"/>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pPr>
            <w:r>
              <w:rPr>
                <w:rFonts w:ascii="宋体" w:hAnsi="宋体" w:eastAsia="宋体" w:cs="宋体"/>
                <w:b/>
                <w:sz w:val="18"/>
              </w:rPr>
              <w:t>夜大（业余）学生数</w:t>
            </w:r>
          </w:p>
        </w:tc>
        <w:tc>
          <w:tcPr>
            <w:tcW w:w="24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pPr>
            <w:r>
              <w:rPr>
                <w:rFonts w:ascii="宋体" w:hAnsi="宋体" w:eastAsia="宋体" w:cs="宋体"/>
                <w:sz w:val="22"/>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058" w:type="dxa"/>
            <w:gridSpan w:val="2"/>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pPr>
            <w:r>
              <w:rPr>
                <w:rFonts w:ascii="宋体" w:hAnsi="宋体" w:eastAsia="宋体" w:cs="宋体"/>
                <w:b/>
                <w:sz w:val="18"/>
              </w:rPr>
              <w:t>函授学生数</w:t>
            </w:r>
          </w:p>
        </w:tc>
        <w:tc>
          <w:tcPr>
            <w:tcW w:w="24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pPr>
            <w:r>
              <w:rPr>
                <w:rFonts w:ascii="宋体" w:hAnsi="宋体" w:eastAsia="宋体" w:cs="宋体"/>
                <w:sz w:val="22"/>
              </w:rPr>
              <w:t>2360</w:t>
            </w:r>
          </w:p>
        </w:tc>
      </w:tr>
    </w:tbl>
    <w:p>
      <w:pPr>
        <w:pStyle w:val="3"/>
        <w:jc w:val="left"/>
        <w:rPr>
          <w:rFonts w:hint="eastAsia" w:ascii="方正书宋简体" w:hAnsi="方正书宋简体" w:eastAsia="方正书宋简体" w:cs="方正书宋简体"/>
          <w:sz w:val="28"/>
          <w:szCs w:val="28"/>
        </w:rPr>
      </w:pPr>
      <w:bookmarkStart w:id="4" w:name="_Toc531937759"/>
      <w:r>
        <w:rPr>
          <w:rFonts w:hint="eastAsia" w:ascii="方正书宋简体" w:hAnsi="方正书宋简体" w:eastAsia="方正书宋简体" w:cs="方正书宋简体"/>
          <w:sz w:val="28"/>
          <w:szCs w:val="28"/>
        </w:rPr>
        <w:t>（四）本科生生源质量</w:t>
      </w:r>
      <w:bookmarkEnd w:id="4"/>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方正书宋简体" w:hAnsi="方正书宋简体" w:eastAsia="方正书宋简体" w:cs="方正书宋简体"/>
          <w:sz w:val="24"/>
          <w:szCs w:val="24"/>
        </w:rPr>
      </w:pPr>
      <w:bookmarkStart w:id="5" w:name="_Toc531937760"/>
      <w:r>
        <w:rPr>
          <w:rFonts w:hint="eastAsia" w:ascii="方正书宋简体" w:hAnsi="方正书宋简体" w:eastAsia="方正书宋简体" w:cs="方正书宋简体"/>
          <w:sz w:val="24"/>
          <w:szCs w:val="24"/>
        </w:rPr>
        <w:t>2018年，学校普通本科招生计划3933人，实际录取3933人，录取率为100%；实际报到3837人，报到率为97.56%。另外，在湖南省招录少数民族本科预科班新生200人,实际报到191人，报到率为95.5%；招录了“一带一路”沿线9个国家44名留学生。</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学校面向全国27个省（市区）招生，生源充足，质量优良，录取分数稳中有升。全校本科一志愿出档率高达98.35%，非艺体类专业本科一志愿出档率达98.47%。在湖南录取新生2968人，学校普通理科投档线高出省本科二批控制线16分（湖南分本科提前批、本科一批、本科二批、本科三批）,录取平均分472分，平均分高出省本科二批控制线22分；学校普通文科投档线高出省本科二批控制线12分,平均分541分，平均分高出省本科二批控制线15分；录取一本线上考生8人,录取超出学校投档线上30分以上考生40人。</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生源情况详见下表（艺术体育类、职高对口招生类及少数民族本科预科班不在统计之列）。</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方正书宋简体" w:hAnsi="方正书宋简体" w:eastAsia="方正书宋简体" w:cs="方正书宋简体"/>
          <w:sz w:val="24"/>
          <w:szCs w:val="24"/>
        </w:rPr>
      </w:pPr>
    </w:p>
    <w:p>
      <w:pPr>
        <w:jc w:val="center"/>
        <w:rPr>
          <w:rFonts w:hint="eastAsia" w:ascii="方正书宋简体" w:hAnsi="方正书宋简体" w:eastAsia="方正书宋简体" w:cs="方正书宋简体"/>
          <w:szCs w:val="21"/>
        </w:rPr>
      </w:pPr>
      <w:r>
        <w:rPr>
          <w:rFonts w:hint="eastAsia" w:ascii="方正书宋简体" w:hAnsi="方正书宋简体" w:eastAsia="方正书宋简体" w:cs="方正书宋简体"/>
          <w:szCs w:val="21"/>
        </w:rPr>
        <w:t>表2 生源情况</w:t>
      </w:r>
    </w:p>
    <w:tbl>
      <w:tblPr>
        <w:tblStyle w:val="13"/>
        <w:tblW w:w="84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089"/>
        <w:gridCol w:w="696"/>
        <w:gridCol w:w="668"/>
        <w:gridCol w:w="626"/>
        <w:gridCol w:w="742"/>
        <w:gridCol w:w="742"/>
        <w:gridCol w:w="742"/>
        <w:gridCol w:w="742"/>
        <w:gridCol w:w="742"/>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blHeader/>
          <w:jc w:val="center"/>
        </w:trPr>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省份</w:t>
            </w:r>
          </w:p>
        </w:tc>
        <w:tc>
          <w:tcPr>
            <w:tcW w:w="1089" w:type="dxa"/>
            <w:vMerge w:val="restart"/>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hint="eastAsia" w:ascii="宋体" w:hAnsi="宋体" w:eastAsia="宋体" w:cs="宋体"/>
                <w:b/>
                <w:sz w:val="18"/>
              </w:rPr>
              <w:t>学校录取所在</w:t>
            </w:r>
            <w:r>
              <w:rPr>
                <w:rFonts w:ascii="宋体" w:hAnsi="宋体" w:eastAsia="宋体" w:cs="宋体"/>
                <w:b/>
                <w:sz w:val="18"/>
              </w:rPr>
              <w:t>批次</w:t>
            </w:r>
          </w:p>
        </w:tc>
        <w:tc>
          <w:tcPr>
            <w:tcW w:w="1990" w:type="dxa"/>
            <w:gridSpan w:val="3"/>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录取数</w:t>
            </w:r>
          </w:p>
        </w:tc>
        <w:tc>
          <w:tcPr>
            <w:tcW w:w="2226" w:type="dxa"/>
            <w:gridSpan w:val="3"/>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hint="eastAsia" w:ascii="宋体" w:hAnsi="宋体" w:eastAsia="宋体" w:cs="宋体"/>
                <w:b/>
                <w:sz w:val="18"/>
              </w:rPr>
              <w:t>各省该</w:t>
            </w:r>
            <w:r>
              <w:rPr>
                <w:rFonts w:ascii="宋体" w:hAnsi="宋体" w:eastAsia="宋体" w:cs="宋体"/>
                <w:b/>
                <w:sz w:val="18"/>
              </w:rPr>
              <w:t>批次最低控制线（分）</w:t>
            </w:r>
          </w:p>
        </w:tc>
        <w:tc>
          <w:tcPr>
            <w:tcW w:w="2226" w:type="dxa"/>
            <w:gridSpan w:val="3"/>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hint="eastAsia" w:ascii="宋体" w:hAnsi="宋体" w:eastAsia="宋体" w:cs="宋体"/>
                <w:b/>
                <w:sz w:val="18"/>
              </w:rPr>
              <w:t>学校</w:t>
            </w:r>
            <w:r>
              <w:rPr>
                <w:rFonts w:ascii="宋体" w:hAnsi="宋体" w:eastAsia="宋体" w:cs="宋体"/>
                <w:b/>
                <w:sz w:val="18"/>
              </w:rPr>
              <w:t>录取平均分与批次最低控制线的差值（分）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blHeader/>
          <w:jc w:val="center"/>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p>
        </w:tc>
        <w:tc>
          <w:tcPr>
            <w:tcW w:w="69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文科</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理科</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宋体" w:hAnsi="宋体" w:eastAsia="宋体" w:cs="宋体"/>
                <w:b/>
                <w:sz w:val="18"/>
              </w:rPr>
            </w:pPr>
            <w:r>
              <w:rPr>
                <w:rFonts w:ascii="宋体" w:hAnsi="宋体" w:eastAsia="宋体" w:cs="宋体"/>
                <w:b/>
                <w:sz w:val="18"/>
              </w:rPr>
              <w:t>不分</w:t>
            </w:r>
          </w:p>
          <w:p>
            <w:pPr>
              <w:jc w:val="center"/>
            </w:pPr>
            <w:r>
              <w:rPr>
                <w:rFonts w:ascii="宋体" w:hAnsi="宋体" w:eastAsia="宋体" w:cs="宋体"/>
                <w:b/>
                <w:sz w:val="18"/>
              </w:rPr>
              <w:t>文理</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文科</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理科</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宋体" w:hAnsi="宋体" w:eastAsia="宋体" w:cs="宋体"/>
                <w:b/>
                <w:sz w:val="18"/>
              </w:rPr>
            </w:pPr>
            <w:r>
              <w:rPr>
                <w:rFonts w:ascii="宋体" w:hAnsi="宋体" w:eastAsia="宋体" w:cs="宋体"/>
                <w:b/>
                <w:sz w:val="18"/>
              </w:rPr>
              <w:t>不分</w:t>
            </w:r>
          </w:p>
          <w:p>
            <w:pPr>
              <w:jc w:val="center"/>
            </w:pPr>
            <w:r>
              <w:rPr>
                <w:rFonts w:ascii="宋体" w:hAnsi="宋体" w:eastAsia="宋体" w:cs="宋体"/>
                <w:b/>
                <w:sz w:val="18"/>
              </w:rPr>
              <w:t>文理</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文科</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理科</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宋体" w:hAnsi="宋体" w:eastAsia="宋体" w:cs="宋体"/>
                <w:b/>
                <w:sz w:val="18"/>
              </w:rPr>
            </w:pPr>
            <w:r>
              <w:rPr>
                <w:rFonts w:ascii="宋体" w:hAnsi="宋体" w:eastAsia="宋体" w:cs="宋体"/>
                <w:b/>
                <w:sz w:val="18"/>
              </w:rPr>
              <w:t>不分</w:t>
            </w:r>
          </w:p>
          <w:p>
            <w:pPr>
              <w:jc w:val="center"/>
            </w:pPr>
            <w:r>
              <w:rPr>
                <w:rFonts w:ascii="宋体" w:hAnsi="宋体" w:eastAsia="宋体" w:cs="宋体"/>
                <w:b/>
                <w:sz w:val="18"/>
              </w:rPr>
              <w:t>文理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天津市</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hint="eastAsia" w:ascii="宋体" w:hAnsi="宋体" w:eastAsia="宋体" w:cs="宋体"/>
                <w:b/>
                <w:sz w:val="18"/>
              </w:rPr>
              <w:t>本科A批</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9</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15</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Arial" w:hAnsi="Arial"/>
                <w:color w:val="000000"/>
                <w:sz w:val="20"/>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436</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407</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Arial" w:hAnsi="Arial"/>
                <w:color w:val="000000"/>
                <w:sz w:val="20"/>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48.7</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41</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山东省</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hint="eastAsia" w:ascii="宋体" w:hAnsi="宋体" w:eastAsia="宋体" w:cs="宋体"/>
                <w:b/>
                <w:sz w:val="18"/>
              </w:rPr>
              <w:t>普通本科批</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10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6</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Arial" w:hAnsi="Arial"/>
                <w:color w:val="000000"/>
                <w:sz w:val="20"/>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505</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435</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Arial" w:hAnsi="Arial"/>
                <w:color w:val="000000"/>
                <w:sz w:val="20"/>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26.8</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47</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贵州省</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hint="eastAsia" w:ascii="宋体" w:hAnsi="宋体" w:eastAsia="宋体" w:cs="宋体"/>
                <w:b/>
                <w:sz w:val="18"/>
              </w:rPr>
              <w:t>本科二批</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6</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6</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Arial" w:hAnsi="Arial"/>
                <w:color w:val="000000"/>
                <w:sz w:val="20"/>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477</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379</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Arial" w:hAnsi="Arial"/>
                <w:color w:val="000000"/>
                <w:sz w:val="20"/>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75</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73.4</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云南省</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hint="eastAsia" w:ascii="宋体" w:hAnsi="宋体" w:eastAsia="宋体" w:cs="宋体"/>
                <w:b/>
                <w:sz w:val="18"/>
              </w:rPr>
              <w:t>本科二批</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6</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10</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Arial" w:hAnsi="Arial"/>
                <w:color w:val="000000"/>
                <w:sz w:val="20"/>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490</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430</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Arial" w:hAnsi="Arial"/>
                <w:color w:val="000000"/>
                <w:sz w:val="20"/>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49.5</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56.6</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四川省</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hint="eastAsia" w:ascii="宋体" w:hAnsi="宋体" w:eastAsia="宋体" w:cs="宋体"/>
                <w:b/>
                <w:sz w:val="18"/>
              </w:rPr>
              <w:t>本科二批</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4</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6</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Arial" w:hAnsi="Arial"/>
                <w:color w:val="000000"/>
                <w:sz w:val="20"/>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492</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458</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Arial" w:hAnsi="Arial"/>
                <w:color w:val="000000"/>
                <w:sz w:val="20"/>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35</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59.8</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安徽省</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hint="eastAsia" w:ascii="宋体" w:hAnsi="宋体" w:eastAsia="宋体" w:cs="宋体"/>
                <w:b/>
                <w:sz w:val="18"/>
              </w:rPr>
              <w:t>本科二批</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6</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10</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Arial" w:hAnsi="Arial"/>
                <w:color w:val="000000"/>
                <w:sz w:val="20"/>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486</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432</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Arial" w:hAnsi="Arial"/>
                <w:color w:val="000000"/>
                <w:sz w:val="20"/>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51.66</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64.2</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河北省</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hint="eastAsia" w:ascii="宋体" w:hAnsi="宋体" w:eastAsia="宋体" w:cs="宋体"/>
                <w:b/>
                <w:sz w:val="18"/>
              </w:rPr>
              <w:t>本科二批</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12</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eastAsia="宋体"/>
              </w:rPr>
            </w:pPr>
            <w:r>
              <w:rPr>
                <w:rFonts w:ascii="宋体" w:hAnsi="宋体" w:eastAsia="宋体" w:cs="宋体"/>
                <w:b/>
                <w:sz w:val="18"/>
              </w:rPr>
              <w:t>2</w:t>
            </w:r>
            <w:r>
              <w:rPr>
                <w:rFonts w:hint="eastAsia" w:ascii="宋体" w:hAnsi="宋体" w:eastAsia="宋体" w:cs="宋体"/>
                <w:b/>
                <w:sz w:val="18"/>
              </w:rPr>
              <w:t>9</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Arial" w:hAnsi="Arial"/>
                <w:color w:val="000000"/>
                <w:sz w:val="20"/>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441</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358</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Arial" w:hAnsi="Arial"/>
                <w:color w:val="000000"/>
                <w:sz w:val="20"/>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96.6</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138.2</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广西壮族自治区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hint="eastAsia" w:ascii="宋体" w:hAnsi="宋体" w:eastAsia="宋体" w:cs="宋体"/>
                <w:b/>
                <w:sz w:val="18"/>
              </w:rPr>
              <w:t>本科二批</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6</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11</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Arial" w:hAnsi="Arial"/>
                <w:color w:val="000000"/>
                <w:sz w:val="20"/>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403</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345</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Arial" w:hAnsi="Arial"/>
                <w:color w:val="000000"/>
                <w:sz w:val="20"/>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77</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135</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新疆维吾尔自治区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hint="eastAsia" w:ascii="宋体" w:hAnsi="宋体" w:eastAsia="宋体" w:cs="宋体"/>
                <w:b/>
                <w:sz w:val="18"/>
              </w:rPr>
              <w:t>本科二批</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4</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11</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Arial" w:hAnsi="Arial"/>
                <w:color w:val="000000"/>
                <w:sz w:val="20"/>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372</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341</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Arial" w:hAnsi="Arial"/>
                <w:color w:val="000000"/>
                <w:sz w:val="20"/>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106</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105.3</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重庆市</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hint="eastAsia" w:ascii="宋体" w:hAnsi="宋体" w:eastAsia="宋体" w:cs="宋体"/>
                <w:b/>
                <w:sz w:val="18"/>
              </w:rPr>
              <w:t>本科二批</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3</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4</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Arial" w:hAnsi="Arial"/>
                <w:color w:val="000000"/>
                <w:sz w:val="20"/>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434</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428</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Arial" w:hAnsi="Arial"/>
                <w:color w:val="000000"/>
                <w:sz w:val="20"/>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62</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57</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陕西省</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hint="eastAsia" w:ascii="宋体" w:hAnsi="宋体" w:eastAsia="宋体" w:cs="宋体"/>
                <w:b/>
                <w:sz w:val="18"/>
              </w:rPr>
              <w:t>本科二批</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9</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15</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Arial" w:hAnsi="Arial"/>
                <w:color w:val="000000"/>
                <w:sz w:val="20"/>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467</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425</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Arial" w:hAnsi="Arial"/>
                <w:color w:val="000000"/>
                <w:sz w:val="20"/>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21.33</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25.73</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河南省</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hint="eastAsia" w:ascii="宋体" w:hAnsi="宋体" w:eastAsia="宋体" w:cs="宋体"/>
                <w:b/>
                <w:sz w:val="18"/>
              </w:rPr>
              <w:t>本科二批</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12</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15</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Arial" w:hAnsi="Arial"/>
                <w:color w:val="000000"/>
                <w:sz w:val="20"/>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436</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374</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Arial" w:hAnsi="Arial"/>
                <w:color w:val="000000"/>
                <w:sz w:val="20"/>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92</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114</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宋体" w:hAnsi="宋体" w:eastAsia="宋体" w:cs="宋体"/>
                <w:b/>
                <w:sz w:val="18"/>
              </w:rPr>
            </w:pPr>
            <w:r>
              <w:rPr>
                <w:rFonts w:ascii="宋体" w:hAnsi="宋体" w:eastAsia="宋体" w:cs="宋体"/>
                <w:b/>
                <w:sz w:val="18"/>
              </w:rPr>
              <w:t>江苏省</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宋体" w:hAnsi="宋体" w:eastAsia="宋体" w:cs="宋体"/>
                <w:b/>
                <w:sz w:val="18"/>
              </w:rPr>
            </w:pPr>
            <w:r>
              <w:rPr>
                <w:rFonts w:hint="eastAsia" w:ascii="宋体" w:hAnsi="宋体" w:eastAsia="宋体" w:cs="宋体"/>
                <w:b/>
                <w:sz w:val="18"/>
              </w:rPr>
              <w:t>本科二批</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宋体" w:hAnsi="宋体" w:eastAsia="宋体" w:cs="宋体"/>
                <w:b/>
                <w:sz w:val="18"/>
              </w:rPr>
            </w:pPr>
            <w:r>
              <w:rPr>
                <w:rFonts w:ascii="宋体" w:hAnsi="宋体" w:eastAsia="宋体" w:cs="宋体"/>
                <w:b/>
                <w:sz w:val="18"/>
              </w:rPr>
              <w:t>24</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宋体" w:hAnsi="宋体" w:eastAsia="宋体" w:cs="宋体"/>
                <w:b/>
                <w:sz w:val="18"/>
              </w:rPr>
            </w:pPr>
            <w:r>
              <w:rPr>
                <w:rFonts w:ascii="宋体" w:hAnsi="宋体" w:eastAsia="宋体" w:cs="宋体"/>
                <w:b/>
                <w:sz w:val="18"/>
              </w:rPr>
              <w:t>60</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Arial" w:hAnsi="Arial"/>
                <w:color w:val="000000"/>
                <w:sz w:val="20"/>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281</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285</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Arial" w:hAnsi="Arial"/>
                <w:color w:val="000000"/>
                <w:sz w:val="20"/>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34</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28</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宋体" w:hAnsi="宋体" w:eastAsia="宋体" w:cs="宋体"/>
                <w:b/>
                <w:sz w:val="18"/>
              </w:rPr>
            </w:pPr>
            <w:r>
              <w:rPr>
                <w:rFonts w:ascii="宋体" w:hAnsi="宋体" w:eastAsia="宋体" w:cs="宋体"/>
                <w:b/>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宋体" w:hAnsi="宋体" w:eastAsia="宋体" w:cs="宋体"/>
                <w:b/>
                <w:sz w:val="18"/>
              </w:rPr>
            </w:pPr>
            <w:r>
              <w:rPr>
                <w:rFonts w:ascii="宋体" w:hAnsi="宋体" w:eastAsia="宋体" w:cs="宋体"/>
                <w:b/>
                <w:sz w:val="18"/>
              </w:rPr>
              <w:t>广东省</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宋体" w:hAnsi="宋体" w:eastAsia="宋体" w:cs="宋体"/>
                <w:b/>
                <w:sz w:val="18"/>
              </w:rPr>
            </w:pPr>
            <w:r>
              <w:rPr>
                <w:rFonts w:hint="eastAsia" w:ascii="宋体" w:hAnsi="宋体" w:eastAsia="宋体" w:cs="宋体"/>
                <w:b/>
                <w:sz w:val="18"/>
              </w:rPr>
              <w:t>普通本科批</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宋体" w:hAnsi="宋体" w:eastAsia="宋体" w:cs="宋体"/>
                <w:b/>
                <w:sz w:val="18"/>
              </w:rPr>
            </w:pPr>
            <w:r>
              <w:rPr>
                <w:rFonts w:ascii="宋体" w:hAnsi="宋体" w:eastAsia="宋体" w:cs="宋体"/>
                <w:b/>
                <w:sz w:val="18"/>
              </w:rPr>
              <w:t>9</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宋体" w:hAnsi="宋体" w:eastAsia="宋体" w:cs="宋体"/>
                <w:b/>
                <w:sz w:val="18"/>
              </w:rPr>
            </w:pPr>
            <w:r>
              <w:rPr>
                <w:rFonts w:ascii="宋体" w:hAnsi="宋体" w:eastAsia="宋体" w:cs="宋体"/>
                <w:b/>
                <w:sz w:val="18"/>
              </w:rPr>
              <w:t>20</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Arial" w:hAnsi="Arial"/>
                <w:color w:val="000000"/>
                <w:sz w:val="20"/>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443</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376</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Arial" w:hAnsi="Arial"/>
                <w:color w:val="000000"/>
                <w:sz w:val="20"/>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71.2</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85.4</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宋体" w:hAnsi="宋体" w:eastAsia="宋体" w:cs="宋体"/>
                <w:b/>
                <w:sz w:val="18"/>
              </w:rPr>
            </w:pPr>
            <w:r>
              <w:rPr>
                <w:rFonts w:ascii="宋体" w:hAnsi="宋体" w:eastAsia="宋体" w:cs="宋体"/>
                <w:b/>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宋体" w:hAnsi="宋体" w:eastAsia="宋体" w:cs="宋体"/>
                <w:b/>
                <w:sz w:val="18"/>
              </w:rPr>
            </w:pPr>
            <w:r>
              <w:rPr>
                <w:rFonts w:ascii="宋体" w:hAnsi="宋体" w:eastAsia="宋体" w:cs="宋体"/>
                <w:b/>
                <w:sz w:val="18"/>
              </w:rPr>
              <w:t>江西省</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宋体" w:hAnsi="宋体" w:eastAsia="宋体" w:cs="宋体"/>
                <w:b/>
                <w:sz w:val="18"/>
              </w:rPr>
            </w:pPr>
            <w:r>
              <w:rPr>
                <w:rFonts w:hint="eastAsia" w:ascii="宋体" w:hAnsi="宋体" w:eastAsia="宋体" w:cs="宋体"/>
                <w:b/>
                <w:sz w:val="18"/>
              </w:rPr>
              <w:t>本科二批A</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宋体" w:hAnsi="宋体" w:eastAsia="宋体" w:cs="宋体"/>
                <w:b/>
                <w:sz w:val="18"/>
              </w:rPr>
            </w:pPr>
            <w:r>
              <w:rPr>
                <w:rFonts w:ascii="宋体" w:hAnsi="宋体" w:eastAsia="宋体" w:cs="宋体"/>
                <w:b/>
                <w:sz w:val="18"/>
              </w:rPr>
              <w:t>6</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宋体" w:hAnsi="宋体" w:eastAsia="宋体" w:cs="宋体"/>
                <w:b/>
                <w:sz w:val="18"/>
              </w:rPr>
            </w:pPr>
            <w:r>
              <w:rPr>
                <w:rFonts w:ascii="宋体" w:hAnsi="宋体" w:eastAsia="宋体" w:cs="宋体"/>
                <w:b/>
                <w:sz w:val="18"/>
              </w:rPr>
              <w:t>6</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Arial" w:hAnsi="Arial"/>
                <w:color w:val="000000"/>
                <w:sz w:val="20"/>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496</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447</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Arial" w:hAnsi="Arial"/>
                <w:color w:val="000000"/>
                <w:sz w:val="20"/>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53</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54</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宋体" w:hAnsi="宋体" w:eastAsia="宋体" w:cs="宋体"/>
                <w:b/>
                <w:sz w:val="18"/>
              </w:rPr>
            </w:pPr>
            <w:r>
              <w:rPr>
                <w:rFonts w:ascii="宋体" w:hAnsi="宋体" w:eastAsia="宋体" w:cs="宋体"/>
                <w:b/>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宋体" w:hAnsi="宋体" w:eastAsia="宋体" w:cs="宋体"/>
                <w:b/>
                <w:sz w:val="18"/>
              </w:rPr>
            </w:pPr>
            <w:r>
              <w:rPr>
                <w:rFonts w:ascii="宋体" w:hAnsi="宋体" w:eastAsia="宋体" w:cs="宋体"/>
                <w:b/>
                <w:sz w:val="18"/>
              </w:rPr>
              <w:t>北京市</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宋体" w:hAnsi="宋体" w:eastAsia="宋体" w:cs="宋体"/>
                <w:b/>
                <w:sz w:val="18"/>
              </w:rPr>
            </w:pPr>
            <w:r>
              <w:rPr>
                <w:rFonts w:hint="eastAsia" w:ascii="宋体" w:hAnsi="宋体" w:eastAsia="宋体" w:cs="宋体"/>
                <w:b/>
                <w:sz w:val="18"/>
              </w:rPr>
              <w:t>本科二批</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宋体" w:hAnsi="宋体" w:eastAsia="宋体" w:cs="宋体"/>
                <w:b/>
                <w:sz w:val="18"/>
              </w:rPr>
            </w:pPr>
            <w:r>
              <w:rPr>
                <w:rFonts w:ascii="宋体" w:hAnsi="宋体" w:eastAsia="宋体" w:cs="宋体"/>
                <w:b/>
                <w:sz w:val="18"/>
              </w:rPr>
              <w:t>3</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宋体" w:hAnsi="宋体" w:eastAsia="宋体" w:cs="宋体"/>
                <w:b/>
                <w:sz w:val="18"/>
              </w:rPr>
            </w:pPr>
            <w:r>
              <w:rPr>
                <w:rFonts w:ascii="宋体" w:hAnsi="宋体" w:eastAsia="宋体" w:cs="宋体"/>
                <w:b/>
                <w:sz w:val="18"/>
              </w:rPr>
              <w:t>2</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Arial" w:hAnsi="Arial"/>
                <w:color w:val="000000"/>
                <w:sz w:val="20"/>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488</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432</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Arial" w:hAnsi="Arial"/>
                <w:color w:val="000000"/>
                <w:sz w:val="20"/>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15</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37</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宋体" w:hAnsi="宋体" w:eastAsia="宋体" w:cs="宋体"/>
                <w:b/>
                <w:sz w:val="18"/>
              </w:rPr>
            </w:pPr>
            <w:r>
              <w:rPr>
                <w:rFonts w:ascii="宋体" w:hAnsi="宋体" w:eastAsia="宋体" w:cs="宋体"/>
                <w:b/>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宋体" w:hAnsi="宋体" w:eastAsia="宋体" w:cs="宋体"/>
                <w:b/>
                <w:sz w:val="18"/>
              </w:rPr>
            </w:pPr>
            <w:r>
              <w:rPr>
                <w:rFonts w:ascii="宋体" w:hAnsi="宋体" w:eastAsia="宋体" w:cs="宋体"/>
                <w:b/>
                <w:sz w:val="18"/>
              </w:rPr>
              <w:t>海南省</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宋体" w:hAnsi="宋体" w:eastAsia="宋体" w:cs="宋体"/>
                <w:b/>
                <w:sz w:val="18"/>
              </w:rPr>
            </w:pPr>
            <w:r>
              <w:rPr>
                <w:rFonts w:hint="eastAsia" w:ascii="宋体" w:hAnsi="宋体" w:eastAsia="宋体" w:cs="宋体"/>
                <w:b/>
                <w:sz w:val="18"/>
              </w:rPr>
              <w:t>本科A批</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宋体" w:hAnsi="宋体" w:eastAsia="宋体" w:cs="宋体"/>
                <w:b/>
                <w:sz w:val="18"/>
              </w:rPr>
            </w:pPr>
            <w:r>
              <w:rPr>
                <w:rFonts w:ascii="宋体" w:hAnsi="宋体" w:eastAsia="宋体" w:cs="宋体"/>
                <w:b/>
                <w:sz w:val="18"/>
              </w:rPr>
              <w:t>18</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宋体" w:hAnsi="宋体" w:eastAsia="宋体" w:cs="宋体"/>
                <w:b/>
                <w:sz w:val="18"/>
              </w:rPr>
            </w:pPr>
            <w:r>
              <w:rPr>
                <w:rFonts w:ascii="宋体" w:hAnsi="宋体" w:eastAsia="宋体" w:cs="宋体"/>
                <w:b/>
                <w:sz w:val="18"/>
              </w:rPr>
              <w:t>28</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Arial" w:hAnsi="Arial"/>
                <w:color w:val="000000"/>
                <w:sz w:val="20"/>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579</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539</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Arial" w:hAnsi="Arial"/>
                <w:color w:val="000000"/>
                <w:sz w:val="20"/>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37.2</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48.6</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宋体" w:hAnsi="宋体" w:eastAsia="宋体" w:cs="宋体"/>
                <w:b/>
                <w:sz w:val="18"/>
              </w:rPr>
            </w:pPr>
            <w:r>
              <w:rPr>
                <w:rFonts w:ascii="宋体" w:hAnsi="宋体" w:eastAsia="宋体" w:cs="宋体"/>
                <w:b/>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福建省</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hint="eastAsia" w:ascii="宋体" w:hAnsi="宋体" w:eastAsia="宋体" w:cs="宋体"/>
                <w:b/>
                <w:sz w:val="18"/>
              </w:rPr>
              <w:t>本科</w:t>
            </w:r>
            <w:r>
              <w:rPr>
                <w:rFonts w:ascii="宋体" w:hAnsi="宋体" w:eastAsia="宋体" w:cs="宋体"/>
                <w:b/>
                <w:sz w:val="18"/>
              </w:rPr>
              <w:t>提前批</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3</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11</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Arial" w:hAnsi="Arial"/>
                <w:color w:val="000000"/>
                <w:sz w:val="20"/>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446</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378</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Arial" w:hAnsi="Arial"/>
                <w:color w:val="000000"/>
                <w:sz w:val="20"/>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72</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61</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福建省</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hint="eastAsia" w:ascii="宋体" w:hAnsi="宋体" w:eastAsia="宋体" w:cs="宋体"/>
                <w:b/>
                <w:sz w:val="18"/>
              </w:rPr>
              <w:t>本科二批</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2</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2</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Arial" w:hAnsi="Arial"/>
                <w:color w:val="000000"/>
                <w:sz w:val="20"/>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446</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378</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Arial" w:hAnsi="Arial"/>
                <w:color w:val="000000"/>
                <w:sz w:val="20"/>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63.5</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66.9</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吉林省</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宋体" w:hAnsi="宋体" w:eastAsia="宋体" w:cs="宋体"/>
                <w:b/>
                <w:sz w:val="18"/>
              </w:rPr>
            </w:pPr>
            <w:r>
              <w:rPr>
                <w:rFonts w:hint="eastAsia" w:ascii="宋体" w:hAnsi="宋体" w:eastAsia="宋体" w:cs="宋体"/>
                <w:b/>
                <w:sz w:val="18"/>
              </w:rPr>
              <w:t>本科二批A</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8</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13</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Arial" w:hAnsi="Arial"/>
                <w:color w:val="000000"/>
                <w:sz w:val="20"/>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432</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405</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Arial" w:hAnsi="Arial"/>
                <w:color w:val="000000"/>
                <w:sz w:val="20"/>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53</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21</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辽宁省</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hint="eastAsia" w:ascii="宋体" w:hAnsi="宋体" w:eastAsia="宋体" w:cs="宋体"/>
                <w:b/>
                <w:sz w:val="18"/>
              </w:rPr>
              <w:t>普通本科批</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7</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8</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Arial" w:hAnsi="Arial"/>
                <w:color w:val="000000"/>
                <w:sz w:val="20"/>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461</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368</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Arial" w:hAnsi="Arial"/>
                <w:color w:val="000000"/>
                <w:sz w:val="20"/>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56</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98</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湖北省</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hint="eastAsia" w:ascii="宋体" w:hAnsi="宋体" w:eastAsia="宋体" w:cs="宋体"/>
                <w:b/>
                <w:sz w:val="18"/>
              </w:rPr>
              <w:t>本科二批</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3</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5</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Arial" w:hAnsi="Arial"/>
                <w:color w:val="000000"/>
                <w:sz w:val="20"/>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441</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375</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Arial" w:hAnsi="Arial"/>
                <w:color w:val="000000"/>
                <w:sz w:val="20"/>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85</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102.8</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宋体" w:hAnsi="宋体" w:eastAsia="宋体" w:cs="宋体"/>
                <w:b/>
                <w:sz w:val="18"/>
              </w:rPr>
            </w:pPr>
            <w:r>
              <w:rPr>
                <w:rFonts w:ascii="宋体" w:hAnsi="宋体" w:eastAsia="宋体" w:cs="宋体"/>
                <w:b/>
                <w:sz w:val="18"/>
              </w:rPr>
              <w:t>内蒙古自治区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宋体" w:hAnsi="宋体" w:eastAsia="宋体" w:cs="宋体"/>
                <w:b/>
                <w:sz w:val="18"/>
              </w:rPr>
            </w:pPr>
            <w:r>
              <w:rPr>
                <w:rFonts w:hint="eastAsia" w:ascii="宋体" w:hAnsi="宋体" w:eastAsia="宋体" w:cs="宋体"/>
                <w:b/>
                <w:sz w:val="18"/>
              </w:rPr>
              <w:t>本科二批</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宋体" w:hAnsi="宋体" w:eastAsia="宋体" w:cs="宋体"/>
                <w:b/>
                <w:sz w:val="18"/>
              </w:rPr>
            </w:pPr>
            <w:r>
              <w:rPr>
                <w:rFonts w:ascii="宋体" w:hAnsi="宋体" w:eastAsia="宋体" w:cs="宋体"/>
                <w:b/>
                <w:sz w:val="18"/>
              </w:rPr>
              <w:t>10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宋体" w:hAnsi="宋体" w:eastAsia="宋体" w:cs="宋体"/>
                <w:b/>
                <w:sz w:val="18"/>
              </w:rPr>
            </w:pPr>
            <w:r>
              <w:rPr>
                <w:rFonts w:ascii="宋体" w:hAnsi="宋体" w:eastAsia="宋体" w:cs="宋体"/>
                <w:b/>
                <w:sz w:val="18"/>
              </w:rPr>
              <w:t>15</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Arial" w:hAnsi="Arial"/>
                <w:color w:val="000000"/>
                <w:sz w:val="20"/>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399</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336</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Arial" w:hAnsi="Arial"/>
                <w:color w:val="000000"/>
                <w:sz w:val="20"/>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73</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85</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宋体" w:hAnsi="宋体" w:eastAsia="宋体" w:cs="宋体"/>
                <w:b/>
                <w:sz w:val="18"/>
              </w:rPr>
            </w:pPr>
            <w:r>
              <w:rPr>
                <w:rFonts w:ascii="宋体" w:hAnsi="宋体" w:eastAsia="宋体" w:cs="宋体"/>
                <w:b/>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山西省</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hint="eastAsia" w:ascii="宋体" w:hAnsi="宋体" w:eastAsia="宋体" w:cs="宋体"/>
                <w:b/>
                <w:sz w:val="18"/>
              </w:rPr>
              <w:t>本科二批B</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9</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23</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Arial" w:hAnsi="Arial"/>
                <w:color w:val="000000"/>
                <w:sz w:val="20"/>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476</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432</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Arial" w:hAnsi="Arial"/>
                <w:color w:val="000000"/>
                <w:sz w:val="20"/>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20.44</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22.08</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甘肃省</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hint="eastAsia" w:ascii="宋体" w:hAnsi="宋体" w:eastAsia="宋体" w:cs="宋体"/>
                <w:b/>
                <w:sz w:val="18"/>
              </w:rPr>
              <w:t>本科二批</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3</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6</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Arial" w:hAnsi="Arial"/>
                <w:color w:val="000000"/>
                <w:sz w:val="20"/>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456</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436</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Arial" w:hAnsi="Arial"/>
                <w:color w:val="000000"/>
                <w:sz w:val="20"/>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31.8</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28.8</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湖南省</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hint="eastAsia" w:ascii="宋体" w:hAnsi="宋体" w:eastAsia="宋体" w:cs="宋体"/>
                <w:b/>
                <w:sz w:val="18"/>
              </w:rPr>
              <w:t>本科二批</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hint="eastAsia" w:ascii="宋体" w:hAnsi="宋体" w:eastAsia="宋体" w:cs="宋体"/>
                <w:b/>
                <w:sz w:val="18"/>
              </w:rPr>
              <w:t>547</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hint="eastAsia" w:ascii="宋体" w:hAnsi="宋体" w:eastAsia="宋体" w:cs="宋体"/>
                <w:b/>
                <w:sz w:val="18"/>
              </w:rPr>
              <w:t>1611</w:t>
            </w:r>
          </w:p>
        </w:tc>
        <w:tc>
          <w:tcPr>
            <w:tcW w:w="62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Arial" w:hAnsi="Arial"/>
                <w:color w:val="000000"/>
                <w:sz w:val="20"/>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526</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450</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Arial" w:hAnsi="Arial"/>
                <w:color w:val="000000"/>
                <w:sz w:val="20"/>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15</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Arial" w:hAnsi="Arial"/>
                <w:color w:val="000000"/>
                <w:sz w:val="20"/>
              </w:rPr>
              <w:t>22</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浙江省</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hint="eastAsia" w:ascii="宋体" w:hAnsi="宋体" w:eastAsia="宋体" w:cs="宋体"/>
                <w:b/>
                <w:sz w:val="18"/>
              </w:rPr>
              <w:t>普通本科批</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p>
        </w:tc>
        <w:tc>
          <w:tcPr>
            <w:tcW w:w="66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36</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Arial" w:hAnsi="Arial"/>
                <w:color w:val="000000"/>
                <w:sz w:val="20"/>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Arial" w:hAnsi="Arial"/>
                <w:color w:val="000000"/>
                <w:sz w:val="20"/>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Arial" w:hAnsi="Arial"/>
                <w:color w:val="000000"/>
                <w:sz w:val="20"/>
              </w:rPr>
            </w:pPr>
            <w:r>
              <w:rPr>
                <w:rFonts w:hint="eastAsia" w:ascii="Arial" w:hAnsi="Arial"/>
                <w:color w:val="000000"/>
                <w:sz w:val="20"/>
              </w:rPr>
              <w:t>490</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Arial" w:hAnsi="Arial"/>
                <w:color w:val="000000"/>
                <w:sz w:val="20"/>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Arial" w:hAnsi="Arial"/>
                <w:color w:val="000000"/>
                <w:sz w:val="20"/>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Arial" w:hAnsi="Arial"/>
                <w:color w:val="000000"/>
                <w:sz w:val="20"/>
              </w:rPr>
            </w:pPr>
            <w:r>
              <w:rPr>
                <w:rFonts w:hint="eastAsia" w:ascii="Arial" w:hAnsi="Arial"/>
                <w:color w:val="000000"/>
                <w:sz w:val="20"/>
              </w:rPr>
              <w:t>72.7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宋体" w:hAnsi="宋体" w:eastAsia="宋体" w:cs="宋体"/>
                <w:b/>
                <w:sz w:val="18"/>
              </w:rPr>
            </w:pPr>
            <w:r>
              <w:rPr>
                <w:rFonts w:ascii="宋体" w:hAnsi="宋体" w:eastAsia="宋体" w:cs="宋体"/>
                <w:b/>
                <w:sz w:val="18"/>
              </w:rPr>
              <w:t>上海市</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宋体" w:hAnsi="宋体" w:eastAsia="宋体" w:cs="宋体"/>
                <w:b/>
                <w:sz w:val="18"/>
              </w:rPr>
            </w:pPr>
            <w:r>
              <w:rPr>
                <w:rFonts w:hint="eastAsia" w:ascii="宋体" w:hAnsi="宋体" w:eastAsia="宋体" w:cs="宋体"/>
                <w:b/>
                <w:sz w:val="18"/>
              </w:rPr>
              <w:t>普通本科批</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p>
        </w:tc>
        <w:tc>
          <w:tcPr>
            <w:tcW w:w="66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p>
        </w:tc>
        <w:tc>
          <w:tcPr>
            <w:tcW w:w="62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宋体" w:hAnsi="宋体" w:eastAsia="宋体" w:cs="宋体"/>
                <w:b/>
                <w:sz w:val="18"/>
              </w:rPr>
            </w:pPr>
            <w:r>
              <w:rPr>
                <w:rFonts w:hint="eastAsia" w:ascii="宋体" w:hAnsi="宋体" w:eastAsia="宋体" w:cs="宋体"/>
                <w:b/>
                <w:sz w:val="18"/>
              </w:rPr>
              <w:t>15</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Arial" w:hAnsi="Arial"/>
                <w:color w:val="000000"/>
                <w:sz w:val="20"/>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Arial" w:hAnsi="Arial"/>
                <w:color w:val="000000"/>
                <w:sz w:val="20"/>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Arial" w:hAnsi="Arial"/>
                <w:color w:val="000000"/>
                <w:sz w:val="20"/>
              </w:rPr>
            </w:pPr>
            <w:r>
              <w:rPr>
                <w:rFonts w:hint="eastAsia" w:ascii="Arial" w:hAnsi="Arial"/>
                <w:color w:val="000000"/>
                <w:sz w:val="20"/>
              </w:rPr>
              <w:t>401</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Arial" w:hAnsi="Arial"/>
                <w:color w:val="000000"/>
                <w:sz w:val="20"/>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Arial" w:hAnsi="Arial"/>
                <w:color w:val="000000"/>
                <w:sz w:val="20"/>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ascii="Arial" w:hAnsi="Arial"/>
                <w:color w:val="000000"/>
                <w:sz w:val="20"/>
              </w:rPr>
            </w:pPr>
            <w:r>
              <w:rPr>
                <w:rFonts w:hint="eastAsia" w:ascii="Arial" w:hAnsi="Arial"/>
                <w:color w:val="000000"/>
                <w:sz w:val="20"/>
              </w:rPr>
              <w:t>20.4</w:t>
            </w:r>
          </w:p>
        </w:tc>
      </w:tr>
    </w:tbl>
    <w:p>
      <w:pPr>
        <w:pStyle w:val="2"/>
        <w:keepNext/>
        <w:keepLines/>
        <w:pageBreakBefore w:val="0"/>
        <w:widowControl w:val="0"/>
        <w:kinsoku/>
        <w:wordWrap/>
        <w:overflowPunct/>
        <w:topLinePunct w:val="0"/>
        <w:autoSpaceDE/>
        <w:autoSpaceDN/>
        <w:bidi w:val="0"/>
        <w:adjustRightInd/>
        <w:snapToGrid/>
        <w:spacing w:line="320" w:lineRule="exact"/>
        <w:jc w:val="left"/>
        <w:textAlignment w:val="auto"/>
        <w:rPr>
          <w:rFonts w:hint="eastAsia" w:ascii="黑体" w:hAnsi="黑体" w:eastAsia="黑体"/>
          <w:b w:val="0"/>
          <w:bCs w:val="0"/>
          <w:sz w:val="28"/>
          <w:szCs w:val="28"/>
        </w:rPr>
      </w:pPr>
      <w:r>
        <w:rPr>
          <w:rFonts w:hint="eastAsia" w:ascii="黑体" w:hAnsi="黑体" w:eastAsia="黑体"/>
          <w:b w:val="0"/>
          <w:bCs w:val="0"/>
          <w:sz w:val="28"/>
          <w:szCs w:val="28"/>
        </w:rPr>
        <w:t>二、师资与教学条件</w:t>
      </w:r>
      <w:bookmarkEnd w:id="5"/>
    </w:p>
    <w:p>
      <w:pPr>
        <w:pStyle w:val="3"/>
        <w:jc w:val="left"/>
        <w:rPr>
          <w:rFonts w:hint="eastAsia" w:ascii="方正书宋简体" w:hAnsi="方正书宋简体" w:eastAsia="方正书宋简体" w:cs="方正书宋简体"/>
          <w:sz w:val="28"/>
          <w:szCs w:val="28"/>
        </w:rPr>
      </w:pPr>
      <w:bookmarkStart w:id="6" w:name="_Toc531937761"/>
      <w:r>
        <w:rPr>
          <w:rFonts w:hint="eastAsia" w:ascii="方正书宋简体" w:hAnsi="方正书宋简体" w:eastAsia="方正书宋简体" w:cs="方正书宋简体"/>
          <w:sz w:val="28"/>
          <w:szCs w:val="28"/>
        </w:rPr>
        <w:t>（一）师资队伍</w:t>
      </w:r>
      <w:bookmarkEnd w:id="6"/>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学校现有专任教师792人、外聘教师22人，折合教师总数为803人，外聘教师与专任教师人数之比为2.78 %。按折合学生数15306.8人计算，生师比为19.06。专任教师中，“双师型”教师166人，占专任教师的比例为20.96 %；具有高级职称的专任教师309人，占专任教师的比例为37.12 %；具有硕士和博士学位的专任教师706人，占专任教师的比例为89.14 %。入选国务院政府特殊津贴、湖南省政府特殊津贴、湖南省“121人才”工程人选、“湖湘青年英才”支持计划、省级学科带头人、省级青年骨干教师70余人，省部级教学团队3个。</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本学年度，学校高度重视人才队伍建设，在建立人才引进机制、加大人才培养力度、营造人才工作氛围等方面开展了系列卓有成效的工作。一是进一步建立健全人才竞争机制，制定了《湖南科技学院人才引进办法》、《关于提高高层次人才待遇的实施方案（修订）》、《标志性科研成果折算教学工作量实施办法》；二是实行人才引进目标责任制，明确各教学学院年度高层次人才引进计划，纳入年终目标管理考核；三是加大人才培养力度，制定了《湖南科技学院委托国（境）外大学培养博士项目实施办法》、《湖南科技学院“英才支持计划”实施方案（修订）》、《湖南科技学院“青苗支持计划”实施方案（修订）》，使青年教师有了奋斗的目标、方向和动力；四是学校进一步营造惜才、爱才、重才、用才的良好氛围，把2017年定为人才工作年，2017年4月学校召开了全校人才工作会议，在充分调研的基础上，出台了10个行动方案，2017年12月和2018年9月学校又召开了高层次人才迎新年座谈会和“祝福祖国”高层次人才座谈会。</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高层次人才引进工作取得突破性进展。全年共招聘教师88人，其中正高职称、博士53人，硕士31人；加大人才团队引进力度，引进米双山教授工作团队和尹业师博士工作团队共9名博士教授；签约特聘教授、讲座讲授4人；1人入选“湖湘青年英才”支持计划，2人入选“永州市首届青年英才”，选拔校内“英才支持计划”6人、“青苗支持计划”10人，选送11位老师赴国（境）外大学攻读博士。</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近两学年教师总数详见表3。</w:t>
      </w:r>
    </w:p>
    <w:p>
      <w:pPr>
        <w:jc w:val="center"/>
      </w:pPr>
      <w:r>
        <w:tab/>
      </w:r>
    </w:p>
    <w:p>
      <w:pPr>
        <w:jc w:val="center"/>
        <w:rPr>
          <w:rFonts w:hint="eastAsia" w:ascii="方正书宋简体" w:hAnsi="方正书宋简体" w:eastAsia="方正书宋简体" w:cs="方正书宋简体"/>
          <w:szCs w:val="21"/>
        </w:rPr>
      </w:pPr>
      <w:r>
        <w:rPr>
          <w:rFonts w:hint="eastAsia" w:ascii="方正书宋简体" w:hAnsi="方正书宋简体" w:eastAsia="方正书宋简体" w:cs="方正书宋简体"/>
          <w:szCs w:val="21"/>
        </w:rPr>
        <w:t>表3 近两学年教师总数</w:t>
      </w:r>
    </w:p>
    <w:tbl>
      <w:tblPr>
        <w:tblStyle w:val="13"/>
        <w:tblW w:w="84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693"/>
        <w:gridCol w:w="1693"/>
        <w:gridCol w:w="1693"/>
        <w:gridCol w:w="1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blHeader/>
          <w:jc w:val="center"/>
        </w:trPr>
        <w:tc>
          <w:tcPr>
            <w:tcW w:w="169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专任教师数</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外聘教师数</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折合教师总数</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生师比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9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本学年</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792</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22</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803</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 xml:space="preserve">19.06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9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上学年</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hint="eastAsia" w:ascii="宋体" w:hAnsi="宋体" w:eastAsia="宋体"/>
                <w:sz w:val="18"/>
                <w:szCs w:val="18"/>
              </w:rPr>
              <w:t>686</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hint="eastAsia" w:ascii="宋体" w:hAnsi="宋体" w:eastAsia="宋体"/>
                <w:sz w:val="18"/>
                <w:szCs w:val="18"/>
              </w:rPr>
              <w:t>7</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hint="eastAsia" w:ascii="宋体" w:hAnsi="宋体" w:eastAsia="宋体"/>
                <w:sz w:val="18"/>
                <w:szCs w:val="18"/>
              </w:rPr>
              <w:t>689.5</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hint="eastAsia" w:ascii="宋体" w:hAnsi="宋体" w:eastAsia="宋体"/>
                <w:sz w:val="18"/>
                <w:szCs w:val="18"/>
              </w:rPr>
              <w:t xml:space="preserve"> 21.91</w:t>
            </w:r>
          </w:p>
        </w:tc>
      </w:tr>
    </w:tbl>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教师队伍职称、学位、年龄的结构详见表4。</w:t>
      </w:r>
    </w:p>
    <w:p>
      <w:pPr>
        <w:jc w:val="left"/>
      </w:pPr>
    </w:p>
    <w:p>
      <w:pPr>
        <w:jc w:val="center"/>
        <w:rPr>
          <w:rFonts w:hint="eastAsia" w:ascii="方正书宋简体" w:hAnsi="方正书宋简体" w:eastAsia="方正书宋简体" w:cs="方正书宋简体"/>
          <w:szCs w:val="21"/>
        </w:rPr>
      </w:pPr>
      <w:r>
        <w:rPr>
          <w:rFonts w:hint="eastAsia" w:ascii="方正书宋简体" w:hAnsi="方正书宋简体" w:eastAsia="方正书宋简体" w:cs="方正书宋简体"/>
          <w:szCs w:val="21"/>
        </w:rPr>
        <w:t>表4 教师队伍职称、学位、年龄结构</w:t>
      </w:r>
    </w:p>
    <w:tbl>
      <w:tblPr>
        <w:tblStyle w:val="13"/>
        <w:tblW w:w="84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1732"/>
        <w:gridCol w:w="1346"/>
        <w:gridCol w:w="1348"/>
        <w:gridCol w:w="1346"/>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blHeader/>
          <w:jc w:val="center"/>
        </w:trPr>
        <w:tc>
          <w:tcPr>
            <w:tcW w:w="30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项目</w:t>
            </w:r>
          </w:p>
        </w:tc>
        <w:tc>
          <w:tcPr>
            <w:tcW w:w="2694" w:type="dxa"/>
            <w:gridSpan w:val="2"/>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专任教师</w:t>
            </w:r>
          </w:p>
        </w:tc>
        <w:tc>
          <w:tcPr>
            <w:tcW w:w="2694" w:type="dxa"/>
            <w:gridSpan w:val="2"/>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外聘教师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blHeader/>
          <w:jc w:val="center"/>
        </w:trPr>
        <w:tc>
          <w:tcPr>
            <w:tcW w:w="30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数量</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比例（%）</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数量</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3078" w:type="dxa"/>
            <w:gridSpan w:val="2"/>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总计</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792</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22</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346" w:type="dxa"/>
            <w:vMerge w:val="restart"/>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职称</w:t>
            </w: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正高级</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76</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 xml:space="preserve">9.60 </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13</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 xml:space="preserve">59.09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其中教授</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67</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 xml:space="preserve">8.46 </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13</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 xml:space="preserve">59.09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副高级</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218</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 xml:space="preserve">27.53 </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6</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 xml:space="preserve">27.27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其中副教授</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183</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 xml:space="preserve">23.11 </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2</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 xml:space="preserve">9.09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中级</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321</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 xml:space="preserve">40.53 </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0</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其中讲师</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302</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 xml:space="preserve">38.13 </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0</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初级</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92</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 xml:space="preserve">11.62 </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1</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 xml:space="preserve">4.55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其中助教</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83</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 xml:space="preserve">10.48 </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0</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未评级</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85</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 xml:space="preserve">10.73 </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2</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 xml:space="preserve">9.09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346" w:type="dxa"/>
            <w:vMerge w:val="restart"/>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最高学位</w:t>
            </w: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博士</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122</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 xml:space="preserve">15.40 </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5</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 xml:space="preserve">22.73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硕士</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584</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 xml:space="preserve">73.74 </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4</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 xml:space="preserve">18.18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学士</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71</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 xml:space="preserve">8.96 </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8</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 xml:space="preserve">36.36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无学位</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15</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 xml:space="preserve">1.89 </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5</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 xml:space="preserve">22.73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346" w:type="dxa"/>
            <w:vMerge w:val="restart"/>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年龄</w:t>
            </w: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35岁及以下</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330</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 xml:space="preserve">41.67 </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2</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 xml:space="preserve">9.09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36-45岁</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317</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 xml:space="preserve">40.03 </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3</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 xml:space="preserve">13.64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46-55岁</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131</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 xml:space="preserve">16.54 </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6</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 xml:space="preserve">27.27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56岁及以上</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14</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 xml:space="preserve">1.77 </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11</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 xml:space="preserve">50.00 </w:t>
            </w:r>
          </w:p>
        </w:tc>
      </w:tr>
    </w:tbl>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近两学年教师职称、学位、年龄情况见图2、图3、图4。</w:t>
      </w:r>
    </w:p>
    <w:p>
      <w:pPr>
        <w:jc w:val="center"/>
      </w:pPr>
      <w:r>
        <w:drawing>
          <wp:inline distT="0" distB="0" distL="0" distR="0">
            <wp:extent cx="4818380" cy="2886075"/>
            <wp:effectExtent l="0" t="0" r="1270" b="9525"/>
            <wp:docPr id="7" name="图片 0" descr="logo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logo100.png"/>
                    <pic:cNvPicPr>
                      <a:picLocks noChangeAspect="1"/>
                    </pic:cNvPicPr>
                  </pic:nvPicPr>
                  <pic:blipFill>
                    <a:blip r:embed="rId9"/>
                    <a:stretch>
                      <a:fillRect/>
                    </a:stretch>
                  </pic:blipFill>
                  <pic:spPr>
                    <a:xfrm>
                      <a:off x="0" y="0"/>
                      <a:ext cx="4818380" cy="2886075"/>
                    </a:xfrm>
                    <a:prstGeom prst="rect">
                      <a:avLst/>
                    </a:prstGeom>
                  </pic:spPr>
                </pic:pic>
              </a:graphicData>
            </a:graphic>
          </wp:inline>
        </w:drawing>
      </w:r>
    </w:p>
    <w:p>
      <w:pPr>
        <w:jc w:val="center"/>
        <w:rPr>
          <w:rFonts w:hint="eastAsia" w:ascii="方正书宋简体" w:hAnsi="方正书宋简体" w:eastAsia="方正书宋简体" w:cs="方正书宋简体"/>
          <w:szCs w:val="21"/>
        </w:rPr>
      </w:pPr>
      <w:r>
        <w:rPr>
          <w:rFonts w:hint="eastAsia" w:ascii="方正书宋简体" w:hAnsi="方正书宋简体" w:eastAsia="方正书宋简体" w:cs="方正书宋简体"/>
          <w:szCs w:val="21"/>
        </w:rPr>
        <w:t>图2  近两学年专任教师学位情况</w:t>
      </w:r>
    </w:p>
    <w:p>
      <w:pPr>
        <w:jc w:val="center"/>
      </w:pPr>
    </w:p>
    <w:p>
      <w:pPr>
        <w:jc w:val="center"/>
      </w:pPr>
      <w:r>
        <w:drawing>
          <wp:inline distT="0" distB="0" distL="0" distR="0">
            <wp:extent cx="4818380" cy="2886075"/>
            <wp:effectExtent l="0" t="0" r="1270" b="9525"/>
            <wp:docPr id="8" name="图片 0" descr="logo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logo100.png"/>
                    <pic:cNvPicPr>
                      <a:picLocks noChangeAspect="1"/>
                    </pic:cNvPicPr>
                  </pic:nvPicPr>
                  <pic:blipFill>
                    <a:blip r:embed="rId10"/>
                    <a:stretch>
                      <a:fillRect/>
                    </a:stretch>
                  </pic:blipFill>
                  <pic:spPr>
                    <a:xfrm>
                      <a:off x="0" y="0"/>
                      <a:ext cx="4818380" cy="2886075"/>
                    </a:xfrm>
                    <a:prstGeom prst="rect">
                      <a:avLst/>
                    </a:prstGeom>
                  </pic:spPr>
                </pic:pic>
              </a:graphicData>
            </a:graphic>
          </wp:inline>
        </w:drawing>
      </w:r>
    </w:p>
    <w:p>
      <w:pPr>
        <w:jc w:val="center"/>
        <w:rPr>
          <w:rFonts w:hint="eastAsia" w:ascii="方正书宋简体" w:hAnsi="方正书宋简体" w:eastAsia="方正书宋简体" w:cs="方正书宋简体"/>
          <w:szCs w:val="21"/>
        </w:rPr>
      </w:pPr>
      <w:r>
        <w:rPr>
          <w:rFonts w:hint="eastAsia" w:ascii="方正书宋简体" w:hAnsi="方正书宋简体" w:eastAsia="方正书宋简体" w:cs="方正书宋简体"/>
          <w:szCs w:val="21"/>
        </w:rPr>
        <w:t>图3   近两学年专任教师职称情况</w:t>
      </w:r>
    </w:p>
    <w:p>
      <w:pPr>
        <w:jc w:val="center"/>
      </w:pPr>
      <w:r>
        <w:drawing>
          <wp:inline distT="0" distB="0" distL="0" distR="0">
            <wp:extent cx="4818380" cy="2886075"/>
            <wp:effectExtent l="0" t="0" r="1270" b="9525"/>
            <wp:docPr id="9" name="图片 0" descr="logo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0" descr="logo100.png"/>
                    <pic:cNvPicPr>
                      <a:picLocks noChangeAspect="1"/>
                    </pic:cNvPicPr>
                  </pic:nvPicPr>
                  <pic:blipFill>
                    <a:blip r:embed="rId11"/>
                    <a:stretch>
                      <a:fillRect/>
                    </a:stretch>
                  </pic:blipFill>
                  <pic:spPr>
                    <a:xfrm>
                      <a:off x="0" y="0"/>
                      <a:ext cx="4818380" cy="2886075"/>
                    </a:xfrm>
                    <a:prstGeom prst="rect">
                      <a:avLst/>
                    </a:prstGeom>
                  </pic:spPr>
                </pic:pic>
              </a:graphicData>
            </a:graphic>
          </wp:inline>
        </w:drawing>
      </w:r>
    </w:p>
    <w:p>
      <w:pPr>
        <w:jc w:val="center"/>
        <w:rPr>
          <w:rFonts w:hint="eastAsia" w:ascii="方正书宋简体" w:hAnsi="方正书宋简体" w:eastAsia="方正书宋简体" w:cs="方正书宋简体"/>
          <w:szCs w:val="21"/>
        </w:rPr>
      </w:pPr>
      <w:r>
        <w:rPr>
          <w:rFonts w:hint="eastAsia" w:ascii="方正书宋简体" w:hAnsi="方正书宋简体" w:eastAsia="方正书宋简体" w:cs="方正书宋简体"/>
          <w:szCs w:val="21"/>
        </w:rPr>
        <w:t>图4  近两学年专任教师年龄结构</w:t>
      </w:r>
    </w:p>
    <w:p>
      <w:pPr>
        <w:jc w:val="left"/>
      </w:pPr>
    </w:p>
    <w:p>
      <w:pPr>
        <w:jc w:val="left"/>
      </w:pPr>
      <w:r>
        <w:tab/>
      </w:r>
    </w:p>
    <w:p>
      <w:pPr>
        <w:pStyle w:val="3"/>
        <w:jc w:val="left"/>
        <w:rPr>
          <w:rFonts w:hint="eastAsia" w:ascii="方正书宋简体" w:hAnsi="方正书宋简体" w:eastAsia="方正书宋简体" w:cs="方正书宋简体"/>
          <w:sz w:val="28"/>
          <w:szCs w:val="28"/>
        </w:rPr>
      </w:pPr>
      <w:bookmarkStart w:id="7" w:name="_Toc531937762"/>
      <w:r>
        <w:rPr>
          <w:rFonts w:hint="eastAsia" w:ascii="方正书宋简体" w:hAnsi="方正书宋简体" w:eastAsia="方正书宋简体" w:cs="方正书宋简体"/>
          <w:sz w:val="28"/>
          <w:szCs w:val="28"/>
        </w:rPr>
        <w:t>（二）本科主讲教师情况</w:t>
      </w:r>
      <w:bookmarkEnd w:id="7"/>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本学年高级职称教师承担的课程门数为766，占总课程门数的44.35%；其中承担的课程门次数为1718，占开课总门次的37.15%。</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正高级职称教师承担的课程门数为250，占总课程门数的14.48%；课程门次数为426，占开课总门次的9.21%。其中教授职称教师承担的课程门数为221，占总课程门数的12.8%；课程门次数为387，占开课总门次的8.37%。</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副高级职称教师承担的课程门数为592，占总课程门数的34.28%；课程门次数为1350，占开课总门次的29.19%。其中副教授职称教师承担的课程门数为505，占总课程门数的29.24%；课程门次数为1173，占开课总门次的25.36%。</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专任教师中具有正高职称的教师76人，承担本科教学任务的正高职称教师74人，主讲本科课程的正高职称教师比例为97.36 %。</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本学年主讲本科专业核心课程的教授30人，占授课教授总人数的35.71 %。高级职称教师承担的本科专业核心课程163门，占所开设本科专业核心课程的40.35 %。</w:t>
      </w:r>
    </w:p>
    <w:p>
      <w:pPr>
        <w:jc w:val="left"/>
      </w:pPr>
    </w:p>
    <w:p>
      <w:pPr>
        <w:jc w:val="left"/>
      </w:pPr>
    </w:p>
    <w:p>
      <w:pPr>
        <w:jc w:val="left"/>
      </w:pPr>
    </w:p>
    <w:p>
      <w:pPr>
        <w:jc w:val="center"/>
      </w:pPr>
      <w:r>
        <w:drawing>
          <wp:inline distT="0" distB="0" distL="0" distR="0">
            <wp:extent cx="5274310" cy="3076575"/>
            <wp:effectExtent l="0" t="0" r="2540" b="9525"/>
            <wp:docPr id="40" name="图片 40"/>
            <wp:cNvGraphicFramePr/>
            <a:graphic xmlns:a="http://schemas.openxmlformats.org/drawingml/2006/main">
              <a:graphicData uri="http://schemas.openxmlformats.org/drawingml/2006/picture">
                <pic:pic xmlns:pic="http://schemas.openxmlformats.org/drawingml/2006/picture">
                  <pic:nvPicPr>
                    <pic:cNvPr id="40" name="图片 40"/>
                    <pic:cNvPicPr/>
                  </pic:nvPicPr>
                  <pic:blipFill>
                    <a:blip r:embed="rId12">
                      <a:extLst>
                        <a:ext uri="{28A0092B-C50C-407E-A947-70E740481C1C}">
                          <a14:useLocalDpi xmlns:a14="http://schemas.microsoft.com/office/drawing/2010/main" val="0"/>
                        </a:ext>
                      </a:extLst>
                    </a:blip>
                    <a:stretch>
                      <a:fillRect/>
                    </a:stretch>
                  </pic:blipFill>
                  <pic:spPr>
                    <a:xfrm>
                      <a:off x="0" y="0"/>
                      <a:ext cx="5274310" cy="3076575"/>
                    </a:xfrm>
                    <a:prstGeom prst="rect">
                      <a:avLst/>
                    </a:prstGeom>
                  </pic:spPr>
                </pic:pic>
              </a:graphicData>
            </a:graphic>
          </wp:inline>
        </w:drawing>
      </w:r>
    </w:p>
    <w:p>
      <w:pPr>
        <w:jc w:val="center"/>
        <w:rPr>
          <w:rFonts w:hint="eastAsia" w:ascii="方正书宋简体" w:hAnsi="方正书宋简体" w:eastAsia="方正书宋简体" w:cs="方正书宋简体"/>
          <w:szCs w:val="21"/>
        </w:rPr>
      </w:pPr>
      <w:r>
        <w:rPr>
          <w:rFonts w:hint="eastAsia" w:ascii="方正书宋简体" w:hAnsi="方正书宋简体" w:eastAsia="方正书宋简体" w:cs="方正书宋简体"/>
          <w:szCs w:val="21"/>
        </w:rPr>
        <w:t>图5 各职称类别教师承担课程门数占比</w:t>
      </w:r>
    </w:p>
    <w:p>
      <w:pPr>
        <w:jc w:val="left"/>
      </w:pPr>
    </w:p>
    <w:p>
      <w:pPr>
        <w:jc w:val="center"/>
      </w:pPr>
      <w:r>
        <w:drawing>
          <wp:inline distT="0" distB="0" distL="0" distR="0">
            <wp:extent cx="4818380" cy="2886075"/>
            <wp:effectExtent l="0" t="0" r="1270" b="9525"/>
            <wp:docPr id="10" name="图片 0" descr="logo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0" descr="logo100.png"/>
                    <pic:cNvPicPr>
                      <a:picLocks noChangeAspect="1"/>
                    </pic:cNvPicPr>
                  </pic:nvPicPr>
                  <pic:blipFill>
                    <a:blip r:embed="rId13"/>
                    <a:stretch>
                      <a:fillRect/>
                    </a:stretch>
                  </pic:blipFill>
                  <pic:spPr>
                    <a:xfrm>
                      <a:off x="0" y="0"/>
                      <a:ext cx="4818380" cy="2886075"/>
                    </a:xfrm>
                    <a:prstGeom prst="rect">
                      <a:avLst/>
                    </a:prstGeom>
                  </pic:spPr>
                </pic:pic>
              </a:graphicData>
            </a:graphic>
          </wp:inline>
        </w:drawing>
      </w:r>
    </w:p>
    <w:p>
      <w:pPr>
        <w:jc w:val="center"/>
        <w:rPr>
          <w:rFonts w:hint="eastAsia" w:ascii="方正书宋简体" w:hAnsi="方正书宋简体" w:eastAsia="方正书宋简体" w:cs="方正书宋简体"/>
          <w:szCs w:val="21"/>
        </w:rPr>
      </w:pPr>
      <w:r>
        <w:rPr>
          <w:rFonts w:hint="eastAsia" w:ascii="方正书宋简体" w:hAnsi="方正书宋简体" w:eastAsia="方正书宋简体" w:cs="方正书宋简体"/>
          <w:szCs w:val="21"/>
        </w:rPr>
        <w:t>图6  近两学年教授为本科生上课情况</w:t>
      </w:r>
    </w:p>
    <w:p>
      <w:pPr>
        <w:jc w:val="left"/>
      </w:pPr>
    </w:p>
    <w:p>
      <w:pPr>
        <w:jc w:val="both"/>
        <w:rPr>
          <w:rFonts w:hint="eastAsia" w:ascii="方正书宋简体" w:hAnsi="方正书宋简体" w:eastAsia="方正书宋简体" w:cs="方正书宋简体"/>
          <w:b/>
          <w:bCs/>
          <w:sz w:val="28"/>
          <w:szCs w:val="28"/>
        </w:rPr>
      </w:pPr>
      <w:bookmarkStart w:id="8" w:name="_Toc531937763"/>
      <w:r>
        <w:rPr>
          <w:rFonts w:hint="eastAsia" w:ascii="方正书宋简体" w:hAnsi="方正书宋简体" w:eastAsia="方正书宋简体" w:cs="方正书宋简体"/>
          <w:b/>
          <w:bCs/>
          <w:sz w:val="28"/>
          <w:szCs w:val="28"/>
        </w:rPr>
        <w:t>（三）教学经费投入情况</w:t>
      </w:r>
      <w:bookmarkEnd w:id="8"/>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2017年教学日常运行支出为2258.57万元，本科实验经费支出为223.67万元，本科实习经费支出为170.85万元。生均教学日常运行支出为1520.31元，生均本科实验经费为150.56元，生均实习经费为115元。近两年生均教学日常运行支出、生均实验经费、生均实习经费详见图7。</w:t>
      </w:r>
    </w:p>
    <w:p>
      <w:pPr>
        <w:jc w:val="center"/>
      </w:pPr>
      <w:r>
        <w:drawing>
          <wp:inline distT="0" distB="0" distL="0" distR="0">
            <wp:extent cx="4818380" cy="2886075"/>
            <wp:effectExtent l="0" t="0" r="1270" b="9525"/>
            <wp:docPr id="11" name="图片 0" descr="logo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0" descr="logo100.png"/>
                    <pic:cNvPicPr>
                      <a:picLocks noChangeAspect="1"/>
                    </pic:cNvPicPr>
                  </pic:nvPicPr>
                  <pic:blipFill>
                    <a:blip r:embed="rId14"/>
                    <a:stretch>
                      <a:fillRect/>
                    </a:stretch>
                  </pic:blipFill>
                  <pic:spPr>
                    <a:xfrm>
                      <a:off x="0" y="0"/>
                      <a:ext cx="4818380" cy="2886075"/>
                    </a:xfrm>
                    <a:prstGeom prst="rect">
                      <a:avLst/>
                    </a:prstGeom>
                  </pic:spPr>
                </pic:pic>
              </a:graphicData>
            </a:graphic>
          </wp:inline>
        </w:drawing>
      </w:r>
    </w:p>
    <w:p>
      <w:pPr>
        <w:jc w:val="center"/>
        <w:rPr>
          <w:rFonts w:hint="eastAsia" w:ascii="方正书宋简体" w:hAnsi="方正书宋简体" w:eastAsia="方正书宋简体" w:cs="方正书宋简体"/>
          <w:szCs w:val="21"/>
        </w:rPr>
      </w:pPr>
      <w:r>
        <w:rPr>
          <w:rFonts w:hint="eastAsia" w:ascii="方正书宋简体" w:hAnsi="方正书宋简体" w:eastAsia="方正书宋简体" w:cs="方正书宋简体"/>
          <w:szCs w:val="21"/>
        </w:rPr>
        <w:t>图7  近两年生均教学日常运行支出、生均实验经费、生均实习经费</w:t>
      </w:r>
    </w:p>
    <w:p>
      <w:pPr>
        <w:jc w:val="center"/>
        <w:rPr>
          <w:rFonts w:hint="eastAsia" w:ascii="方正书宋简体" w:hAnsi="方正书宋简体" w:eastAsia="方正书宋简体" w:cs="方正书宋简体"/>
          <w:szCs w:val="21"/>
        </w:rPr>
      </w:pPr>
    </w:p>
    <w:p>
      <w:pPr>
        <w:jc w:val="left"/>
      </w:pPr>
    </w:p>
    <w:p>
      <w:pPr>
        <w:jc w:val="both"/>
        <w:rPr>
          <w:rFonts w:hint="eastAsia" w:ascii="方正书宋简体" w:hAnsi="方正书宋简体" w:eastAsia="方正书宋简体" w:cs="方正书宋简体"/>
          <w:b/>
          <w:bCs/>
          <w:sz w:val="28"/>
          <w:szCs w:val="28"/>
        </w:rPr>
      </w:pPr>
      <w:bookmarkStart w:id="9" w:name="_Toc531937764"/>
      <w:r>
        <w:rPr>
          <w:rFonts w:hint="eastAsia" w:ascii="方正书宋简体" w:hAnsi="方正书宋简体" w:eastAsia="方正书宋简体" w:cs="方正书宋简体"/>
          <w:b/>
          <w:bCs/>
          <w:sz w:val="28"/>
          <w:szCs w:val="28"/>
        </w:rPr>
        <w:t>（四）教学设施应用情况</w:t>
      </w:r>
      <w:bookmarkEnd w:id="9"/>
    </w:p>
    <w:p>
      <w:pPr>
        <w:jc w:val="both"/>
        <w:rPr>
          <w:rFonts w:hint="eastAsia" w:ascii="方正书宋简体" w:hAnsi="方正书宋简体" w:eastAsia="方正书宋简体" w:cs="方正书宋简体"/>
          <w:b w:val="0"/>
          <w:bCs w:val="0"/>
          <w:sz w:val="28"/>
          <w:szCs w:val="28"/>
        </w:rPr>
      </w:pPr>
      <w:bookmarkStart w:id="10" w:name="_Toc531937765"/>
      <w:r>
        <w:rPr>
          <w:rFonts w:hint="eastAsia" w:ascii="方正书宋简体" w:hAnsi="方正书宋简体" w:eastAsia="方正书宋简体" w:cs="方正书宋简体"/>
          <w:b w:val="0"/>
          <w:bCs w:val="0"/>
          <w:sz w:val="28"/>
          <w:szCs w:val="28"/>
        </w:rPr>
        <w:t>1.教学用房</w:t>
      </w:r>
      <w:bookmarkEnd w:id="10"/>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rPr>
      </w:pPr>
      <w:r>
        <w:rPr>
          <w:rFonts w:hint="eastAsia" w:ascii="方正书宋简体" w:hAnsi="方正书宋简体" w:eastAsia="方正书宋简体" w:cs="方正书宋简体"/>
          <w:sz w:val="24"/>
          <w:szCs w:val="24"/>
        </w:rPr>
        <w:t>根据2017年统计，学校总占地面积720106m</w:t>
      </w:r>
      <w:r>
        <w:rPr>
          <w:rFonts w:hint="eastAsia" w:ascii="方正书宋简体" w:hAnsi="方正书宋简体" w:eastAsia="方正书宋简体" w:cs="方正书宋简体"/>
          <w:sz w:val="24"/>
          <w:szCs w:val="24"/>
          <w:vertAlign w:val="superscript"/>
        </w:rPr>
        <w:t xml:space="preserve"> 2</w:t>
      </w:r>
      <w:r>
        <w:rPr>
          <w:rFonts w:hint="eastAsia" w:ascii="方正书宋简体" w:hAnsi="方正书宋简体" w:eastAsia="方正书宋简体" w:cs="方正书宋简体"/>
          <w:sz w:val="24"/>
          <w:szCs w:val="24"/>
        </w:rPr>
        <w:t>，产权占地面积为720106m</w:t>
      </w:r>
      <w:r>
        <w:rPr>
          <w:rFonts w:hint="eastAsia" w:ascii="方正书宋简体" w:hAnsi="方正书宋简体" w:eastAsia="方正书宋简体" w:cs="方正书宋简体"/>
          <w:sz w:val="24"/>
          <w:szCs w:val="24"/>
          <w:vertAlign w:val="superscript"/>
        </w:rPr>
        <w:t>2</w:t>
      </w:r>
      <w:r>
        <w:rPr>
          <w:rFonts w:hint="eastAsia" w:ascii="方正书宋简体" w:hAnsi="方正书宋简体" w:eastAsia="方正书宋简体" w:cs="方正书宋简体"/>
          <w:sz w:val="24"/>
          <w:szCs w:val="24"/>
        </w:rPr>
        <w:t>，绿化用地面积为299795.0m</w:t>
      </w:r>
      <w:r>
        <w:rPr>
          <w:rFonts w:hint="eastAsia" w:ascii="方正书宋简体" w:hAnsi="方正书宋简体" w:eastAsia="方正书宋简体" w:cs="方正书宋简体"/>
          <w:sz w:val="24"/>
          <w:szCs w:val="24"/>
          <w:vertAlign w:val="superscript"/>
        </w:rPr>
        <w:t>2</w:t>
      </w:r>
      <w:r>
        <w:rPr>
          <w:rFonts w:hint="eastAsia" w:ascii="方正书宋简体" w:hAnsi="方正书宋简体" w:eastAsia="方正书宋简体" w:cs="方正书宋简体"/>
          <w:sz w:val="24"/>
          <w:szCs w:val="24"/>
        </w:rPr>
        <w:t>，学校总建筑面积为454856m</w:t>
      </w:r>
      <w:r>
        <w:rPr>
          <w:rFonts w:hint="eastAsia" w:ascii="方正书宋简体" w:hAnsi="方正书宋简体" w:eastAsia="方正书宋简体" w:cs="方正书宋简体"/>
          <w:sz w:val="24"/>
          <w:szCs w:val="24"/>
          <w:vertAlign w:val="superscript"/>
        </w:rPr>
        <w:t>2</w:t>
      </w:r>
      <w:r>
        <w:rPr>
          <w:rFonts w:hint="eastAsia" w:ascii="方正书宋简体" w:hAnsi="方正书宋简体" w:eastAsia="方正书宋简体" w:cs="方正书宋简体"/>
          <w:sz w:val="24"/>
          <w:szCs w:val="24"/>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学校现有教学行政用房面积共166071m</w:t>
      </w:r>
      <w:r>
        <w:rPr>
          <w:rFonts w:hint="eastAsia" w:ascii="方正书宋简体" w:hAnsi="方正书宋简体" w:eastAsia="方正书宋简体" w:cs="方正书宋简体"/>
          <w:sz w:val="24"/>
          <w:szCs w:val="24"/>
          <w:vertAlign w:val="superscript"/>
        </w:rPr>
        <w:t>2</w:t>
      </w:r>
      <w:r>
        <w:rPr>
          <w:rFonts w:hint="eastAsia" w:ascii="方正书宋简体" w:hAnsi="方正书宋简体" w:eastAsia="方正书宋简体" w:cs="方正书宋简体"/>
          <w:sz w:val="24"/>
          <w:szCs w:val="24"/>
        </w:rPr>
        <w:t>，其中教室面积66682m</w:t>
      </w:r>
      <w:r>
        <w:rPr>
          <w:rFonts w:hint="eastAsia" w:ascii="方正书宋简体" w:hAnsi="方正书宋简体" w:eastAsia="方正书宋简体" w:cs="方正书宋简体"/>
          <w:sz w:val="24"/>
          <w:szCs w:val="24"/>
          <w:vertAlign w:val="superscript"/>
        </w:rPr>
        <w:t>2</w:t>
      </w:r>
      <w:r>
        <w:rPr>
          <w:rFonts w:hint="eastAsia" w:ascii="方正书宋简体" w:hAnsi="方正书宋简体" w:eastAsia="方正书宋简体" w:cs="方正书宋简体"/>
          <w:sz w:val="24"/>
          <w:szCs w:val="24"/>
        </w:rPr>
        <w:t>，实验室及实习场所面积40414m</w:t>
      </w:r>
      <w:r>
        <w:rPr>
          <w:rFonts w:hint="eastAsia" w:ascii="方正书宋简体" w:hAnsi="方正书宋简体" w:eastAsia="方正书宋简体" w:cs="方正书宋简体"/>
          <w:sz w:val="24"/>
          <w:szCs w:val="24"/>
          <w:vertAlign w:val="superscript"/>
        </w:rPr>
        <w:t>2</w:t>
      </w:r>
      <w:r>
        <w:rPr>
          <w:rFonts w:hint="eastAsia" w:ascii="方正书宋简体" w:hAnsi="方正书宋简体" w:eastAsia="方正书宋简体" w:cs="方正书宋简体"/>
          <w:sz w:val="24"/>
          <w:szCs w:val="24"/>
        </w:rPr>
        <w:t>。拥有学生食堂面积为14014m</w:t>
      </w:r>
      <w:r>
        <w:rPr>
          <w:rFonts w:hint="eastAsia" w:ascii="方正书宋简体" w:hAnsi="方正书宋简体" w:eastAsia="方正书宋简体" w:cs="方正书宋简体"/>
          <w:sz w:val="24"/>
          <w:szCs w:val="24"/>
          <w:vertAlign w:val="superscript"/>
        </w:rPr>
        <w:t>2</w:t>
      </w:r>
      <w:r>
        <w:rPr>
          <w:rFonts w:hint="eastAsia" w:ascii="方正书宋简体" w:hAnsi="方正书宋简体" w:eastAsia="方正书宋简体" w:cs="方正书宋简体"/>
          <w:sz w:val="24"/>
          <w:szCs w:val="24"/>
        </w:rPr>
        <w:t>，学生宿舍面积为149569m</w:t>
      </w:r>
      <w:r>
        <w:rPr>
          <w:rFonts w:hint="eastAsia" w:ascii="方正书宋简体" w:hAnsi="方正书宋简体" w:eastAsia="方正书宋简体" w:cs="方正书宋简体"/>
          <w:sz w:val="24"/>
          <w:szCs w:val="24"/>
          <w:vertAlign w:val="superscript"/>
        </w:rPr>
        <w:t>2</w:t>
      </w:r>
      <w:r>
        <w:rPr>
          <w:rFonts w:hint="eastAsia" w:ascii="方正书宋简体" w:hAnsi="方正书宋简体" w:eastAsia="方正书宋简体" w:cs="方正书宋简体"/>
          <w:sz w:val="24"/>
          <w:szCs w:val="24"/>
        </w:rPr>
        <w:t>，体育馆面积14206m</w:t>
      </w:r>
      <w:r>
        <w:rPr>
          <w:rFonts w:hint="eastAsia" w:ascii="方正书宋简体" w:hAnsi="方正书宋简体" w:eastAsia="方正书宋简体" w:cs="方正书宋简体"/>
          <w:sz w:val="24"/>
          <w:szCs w:val="24"/>
          <w:vertAlign w:val="superscript"/>
        </w:rPr>
        <w:t>2</w:t>
      </w:r>
      <w:r>
        <w:rPr>
          <w:rFonts w:hint="eastAsia" w:ascii="方正书宋简体" w:hAnsi="方正书宋简体" w:eastAsia="方正书宋简体" w:cs="方正书宋简体"/>
          <w:sz w:val="24"/>
          <w:szCs w:val="24"/>
        </w:rPr>
        <w:t>。拥有运动场所78个，面积达到35680.76m</w:t>
      </w:r>
      <w:r>
        <w:rPr>
          <w:rFonts w:hint="eastAsia" w:ascii="方正书宋简体" w:hAnsi="方正书宋简体" w:eastAsia="方正书宋简体" w:cs="方正书宋简体"/>
          <w:sz w:val="24"/>
          <w:szCs w:val="24"/>
          <w:vertAlign w:val="superscript"/>
        </w:rPr>
        <w:t>2</w:t>
      </w:r>
      <w:r>
        <w:rPr>
          <w:rFonts w:hint="eastAsia" w:ascii="方正书宋简体" w:hAnsi="方正书宋简体" w:eastAsia="方正书宋简体" w:cs="方正书宋简体"/>
          <w:sz w:val="24"/>
          <w:szCs w:val="24"/>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按全日制在校生15048</w:t>
      </w:r>
      <w:r>
        <w:rPr>
          <w:rFonts w:hint="eastAsia" w:ascii="方正书宋简体" w:hAnsi="方正书宋简体" w:eastAsia="方正书宋简体" w:cs="方正书宋简体"/>
          <w:sz w:val="24"/>
          <w:szCs w:val="24"/>
          <w:lang w:val="en-US" w:eastAsia="zh-CN"/>
        </w:rPr>
        <w:t>计算</w:t>
      </w:r>
      <w:r>
        <w:rPr>
          <w:rFonts w:hint="eastAsia" w:ascii="方正书宋简体" w:hAnsi="方正书宋简体" w:eastAsia="方正书宋简体" w:cs="方正书宋简体"/>
          <w:sz w:val="24"/>
          <w:szCs w:val="24"/>
        </w:rPr>
        <w:t>，生均学校占地面积为47.85（m</w:t>
      </w:r>
      <w:r>
        <w:rPr>
          <w:rFonts w:hint="eastAsia" w:ascii="方正书宋简体" w:hAnsi="方正书宋简体" w:eastAsia="方正书宋简体" w:cs="方正书宋简体"/>
          <w:sz w:val="24"/>
          <w:szCs w:val="24"/>
          <w:vertAlign w:val="superscript"/>
        </w:rPr>
        <w:t>2</w:t>
      </w:r>
      <w:r>
        <w:rPr>
          <w:rFonts w:hint="eastAsia" w:ascii="方正书宋简体" w:hAnsi="方正书宋简体" w:eastAsia="方正书宋简体" w:cs="方正书宋简体"/>
          <w:sz w:val="24"/>
          <w:szCs w:val="24"/>
        </w:rPr>
        <w:t>/生），生均建筑面积为30.23（m</w:t>
      </w:r>
      <w:r>
        <w:rPr>
          <w:rFonts w:hint="eastAsia" w:ascii="方正书宋简体" w:hAnsi="方正书宋简体" w:eastAsia="方正书宋简体" w:cs="方正书宋简体"/>
          <w:sz w:val="24"/>
          <w:szCs w:val="24"/>
          <w:vertAlign w:val="superscript"/>
        </w:rPr>
        <w:t>2</w:t>
      </w:r>
      <w:r>
        <w:rPr>
          <w:rFonts w:hint="eastAsia" w:ascii="方正书宋简体" w:hAnsi="方正书宋简体" w:eastAsia="方正书宋简体" w:cs="方正书宋简体"/>
          <w:sz w:val="24"/>
          <w:szCs w:val="24"/>
        </w:rPr>
        <w:t>/生），生均绿化面积为19.92（m</w:t>
      </w:r>
      <w:r>
        <w:rPr>
          <w:rFonts w:hint="eastAsia" w:ascii="方正书宋简体" w:hAnsi="方正书宋简体" w:eastAsia="方正书宋简体" w:cs="方正书宋简体"/>
          <w:sz w:val="24"/>
          <w:szCs w:val="24"/>
          <w:vertAlign w:val="superscript"/>
        </w:rPr>
        <w:t>2</w:t>
      </w:r>
      <w:r>
        <w:rPr>
          <w:rFonts w:hint="eastAsia" w:ascii="方正书宋简体" w:hAnsi="方正书宋简体" w:eastAsia="方正书宋简体" w:cs="方正书宋简体"/>
          <w:sz w:val="24"/>
          <w:szCs w:val="24"/>
        </w:rPr>
        <w:t>/生），生均教学行政用房面积为11.04（m</w:t>
      </w:r>
      <w:r>
        <w:rPr>
          <w:rFonts w:hint="eastAsia" w:ascii="方正书宋简体" w:hAnsi="方正书宋简体" w:eastAsia="方正书宋简体" w:cs="方正书宋简体"/>
          <w:sz w:val="24"/>
          <w:szCs w:val="24"/>
          <w:vertAlign w:val="superscript"/>
        </w:rPr>
        <w:t>2</w:t>
      </w:r>
      <w:r>
        <w:rPr>
          <w:rFonts w:hint="eastAsia" w:ascii="方正书宋简体" w:hAnsi="方正书宋简体" w:eastAsia="方正书宋简体" w:cs="方正书宋简体"/>
          <w:sz w:val="24"/>
          <w:szCs w:val="24"/>
        </w:rPr>
        <w:t>/生），生均实验、实习场所面积2.69（m</w:t>
      </w:r>
      <w:r>
        <w:rPr>
          <w:rFonts w:hint="eastAsia" w:ascii="方正书宋简体" w:hAnsi="方正书宋简体" w:eastAsia="方正书宋简体" w:cs="方正书宋简体"/>
          <w:sz w:val="24"/>
          <w:szCs w:val="24"/>
          <w:vertAlign w:val="superscript"/>
        </w:rPr>
        <w:t>2</w:t>
      </w:r>
      <w:r>
        <w:rPr>
          <w:rFonts w:hint="eastAsia" w:ascii="方正书宋简体" w:hAnsi="方正书宋简体" w:eastAsia="方正书宋简体" w:cs="方正书宋简体"/>
          <w:sz w:val="24"/>
          <w:szCs w:val="24"/>
        </w:rPr>
        <w:t>/生），生均宿舍面积9.94（m</w:t>
      </w:r>
      <w:r>
        <w:rPr>
          <w:rFonts w:hint="eastAsia" w:ascii="方正书宋简体" w:hAnsi="方正书宋简体" w:eastAsia="方正书宋简体" w:cs="方正书宋简体"/>
          <w:sz w:val="24"/>
          <w:szCs w:val="24"/>
          <w:vertAlign w:val="superscript"/>
        </w:rPr>
        <w:t>2</w:t>
      </w:r>
      <w:r>
        <w:rPr>
          <w:rFonts w:hint="eastAsia" w:ascii="方正书宋简体" w:hAnsi="方正书宋简体" w:eastAsia="方正书宋简体" w:cs="方正书宋简体"/>
          <w:sz w:val="24"/>
          <w:szCs w:val="24"/>
        </w:rPr>
        <w:t>/生），生均体育馆面积0.94（m</w:t>
      </w:r>
      <w:r>
        <w:rPr>
          <w:rFonts w:hint="eastAsia" w:ascii="方正书宋简体" w:hAnsi="方正书宋简体" w:eastAsia="方正书宋简体" w:cs="方正书宋简体"/>
          <w:sz w:val="24"/>
          <w:szCs w:val="24"/>
          <w:vertAlign w:val="superscript"/>
        </w:rPr>
        <w:t>2</w:t>
      </w:r>
      <w:r>
        <w:rPr>
          <w:rFonts w:hint="eastAsia" w:ascii="方正书宋简体" w:hAnsi="方正书宋简体" w:eastAsia="方正书宋简体" w:cs="方正书宋简体"/>
          <w:sz w:val="24"/>
          <w:szCs w:val="24"/>
        </w:rPr>
        <w:t>/生），生均运动场面积2.37（m</w:t>
      </w:r>
      <w:r>
        <w:rPr>
          <w:rFonts w:hint="eastAsia" w:ascii="方正书宋简体" w:hAnsi="方正书宋简体" w:eastAsia="方正书宋简体" w:cs="方正书宋简体"/>
          <w:sz w:val="24"/>
          <w:szCs w:val="24"/>
          <w:vertAlign w:val="superscript"/>
        </w:rPr>
        <w:t>2</w:t>
      </w:r>
      <w:r>
        <w:rPr>
          <w:rFonts w:hint="eastAsia" w:ascii="方正书宋简体" w:hAnsi="方正书宋简体" w:eastAsia="方正书宋简体" w:cs="方正书宋简体"/>
          <w:sz w:val="24"/>
          <w:szCs w:val="24"/>
        </w:rPr>
        <w:t>/生）。</w:t>
      </w:r>
    </w:p>
    <w:p>
      <w:pPr>
        <w:jc w:val="left"/>
      </w:pPr>
    </w:p>
    <w:p>
      <w:pPr>
        <w:jc w:val="center"/>
        <w:rPr>
          <w:rFonts w:hint="eastAsia" w:ascii="方正书宋简体" w:hAnsi="方正书宋简体" w:eastAsia="方正书宋简体" w:cs="方正书宋简体"/>
          <w:szCs w:val="21"/>
        </w:rPr>
      </w:pPr>
      <w:r>
        <w:rPr>
          <w:rFonts w:hint="eastAsia" w:ascii="方正书宋简体" w:hAnsi="方正书宋简体" w:eastAsia="方正书宋简体" w:cs="方正书宋简体"/>
          <w:szCs w:val="21"/>
        </w:rPr>
        <w:t>表5 各生均面积详细情况</w:t>
      </w:r>
    </w:p>
    <w:p>
      <w:pPr>
        <w:jc w:val="center"/>
        <w:rPr>
          <w:rFonts w:ascii="宋体" w:hAnsi="宋体" w:eastAsia="宋体"/>
          <w:sz w:val="24"/>
          <w:szCs w:val="24"/>
        </w:rPr>
      </w:pPr>
    </w:p>
    <w:tbl>
      <w:tblPr>
        <w:tblStyle w:val="13"/>
        <w:tblW w:w="84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2"/>
        <w:gridCol w:w="2823"/>
        <w:gridCol w:w="2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blHeader/>
          <w:jc w:val="center"/>
        </w:trPr>
        <w:tc>
          <w:tcPr>
            <w:tcW w:w="282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类别</w:t>
            </w:r>
          </w:p>
        </w:tc>
        <w:tc>
          <w:tcPr>
            <w:tcW w:w="282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总面积（平方米）</w:t>
            </w:r>
          </w:p>
        </w:tc>
        <w:tc>
          <w:tcPr>
            <w:tcW w:w="2821"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生均面积（平方米）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282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占地面积</w:t>
            </w:r>
          </w:p>
        </w:tc>
        <w:tc>
          <w:tcPr>
            <w:tcW w:w="282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22"/>
              </w:rPr>
              <w:t>720106</w:t>
            </w:r>
          </w:p>
        </w:tc>
        <w:tc>
          <w:tcPr>
            <w:tcW w:w="2821"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22"/>
              </w:rPr>
              <w:t>47.85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282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建筑面积</w:t>
            </w:r>
          </w:p>
        </w:tc>
        <w:tc>
          <w:tcPr>
            <w:tcW w:w="282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22"/>
              </w:rPr>
              <w:t>454856</w:t>
            </w:r>
          </w:p>
        </w:tc>
        <w:tc>
          <w:tcPr>
            <w:tcW w:w="2821"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22"/>
              </w:rPr>
              <w:t>30.23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282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绿化面积</w:t>
            </w:r>
          </w:p>
        </w:tc>
        <w:tc>
          <w:tcPr>
            <w:tcW w:w="282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22"/>
              </w:rPr>
              <w:t>299795.0</w:t>
            </w:r>
          </w:p>
        </w:tc>
        <w:tc>
          <w:tcPr>
            <w:tcW w:w="2821"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22"/>
              </w:rPr>
              <w:t>19.92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282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教学行政用房面积</w:t>
            </w:r>
          </w:p>
        </w:tc>
        <w:tc>
          <w:tcPr>
            <w:tcW w:w="282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22"/>
              </w:rPr>
              <w:t>166071</w:t>
            </w:r>
          </w:p>
        </w:tc>
        <w:tc>
          <w:tcPr>
            <w:tcW w:w="2821"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22"/>
              </w:rPr>
              <w:t>11.04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282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实验、实习场所面积</w:t>
            </w:r>
          </w:p>
        </w:tc>
        <w:tc>
          <w:tcPr>
            <w:tcW w:w="282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22"/>
              </w:rPr>
              <w:t>40414.0</w:t>
            </w:r>
          </w:p>
        </w:tc>
        <w:tc>
          <w:tcPr>
            <w:tcW w:w="2821"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22"/>
              </w:rPr>
              <w:t>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282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宿舍面积</w:t>
            </w:r>
          </w:p>
        </w:tc>
        <w:tc>
          <w:tcPr>
            <w:tcW w:w="282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22"/>
              </w:rPr>
              <w:t>149569</w:t>
            </w:r>
          </w:p>
        </w:tc>
        <w:tc>
          <w:tcPr>
            <w:tcW w:w="2821"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22"/>
              </w:rPr>
              <w:t>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282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体育馆面积</w:t>
            </w:r>
          </w:p>
        </w:tc>
        <w:tc>
          <w:tcPr>
            <w:tcW w:w="282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22"/>
              </w:rPr>
              <w:t>14206</w:t>
            </w:r>
          </w:p>
        </w:tc>
        <w:tc>
          <w:tcPr>
            <w:tcW w:w="2821"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22"/>
              </w:rPr>
              <w:t>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282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运动场面积</w:t>
            </w:r>
          </w:p>
        </w:tc>
        <w:tc>
          <w:tcPr>
            <w:tcW w:w="282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22"/>
              </w:rPr>
              <w:t>35680.76</w:t>
            </w:r>
          </w:p>
        </w:tc>
        <w:tc>
          <w:tcPr>
            <w:tcW w:w="2821"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22"/>
              </w:rPr>
              <w:t>2.37</w:t>
            </w:r>
          </w:p>
        </w:tc>
      </w:tr>
    </w:tbl>
    <w:p/>
    <w:p>
      <w:pPr>
        <w:keepNext w:val="0"/>
        <w:keepLines w:val="0"/>
        <w:pageBreakBefore w:val="0"/>
        <w:widowControl w:val="0"/>
        <w:kinsoku/>
        <w:wordWrap/>
        <w:overflowPunct/>
        <w:topLinePunct w:val="0"/>
        <w:autoSpaceDE/>
        <w:autoSpaceDN/>
        <w:bidi w:val="0"/>
        <w:adjustRightInd/>
        <w:snapToGrid/>
        <w:spacing w:before="160" w:beforeLines="50" w:after="96" w:afterLines="30"/>
        <w:jc w:val="both"/>
        <w:textAlignment w:val="auto"/>
        <w:rPr>
          <w:rFonts w:hint="eastAsia" w:ascii="方正书宋简体" w:hAnsi="方正书宋简体" w:eastAsia="方正书宋简体" w:cs="方正书宋简体"/>
          <w:b w:val="0"/>
          <w:bCs w:val="0"/>
          <w:sz w:val="28"/>
          <w:szCs w:val="28"/>
        </w:rPr>
      </w:pPr>
      <w:bookmarkStart w:id="11" w:name="_Toc531937766"/>
      <w:r>
        <w:rPr>
          <w:rFonts w:hint="eastAsia" w:ascii="方正书宋简体" w:hAnsi="方正书宋简体" w:eastAsia="方正书宋简体" w:cs="方正书宋简体"/>
          <w:b w:val="0"/>
          <w:bCs w:val="0"/>
          <w:sz w:val="28"/>
          <w:szCs w:val="28"/>
        </w:rPr>
        <w:t>2.教学科研仪器设备与教学实验室</w:t>
      </w:r>
      <w:bookmarkEnd w:id="11"/>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学校现有教学、科研仪器设备资产总值16103.33万元，生均教学科研仪器设备值1.05万元。当年新增教学科研仪器设备值598.51万元，新增值达到教学科研仪器设备总值的3.86%。</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本科教学实验仪器设备7831台（套），合计总值7694.9万元，其中单价10万元以上的实验仪器设备92台（套），总值2406.61万元，按本科在校生14856人计算，生均实验仪器设备值5179.66元。</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学校有省部级实验教学中心11个。</w:t>
      </w:r>
    </w:p>
    <w:p>
      <w:pPr>
        <w:keepNext w:val="0"/>
        <w:keepLines w:val="0"/>
        <w:pageBreakBefore w:val="0"/>
        <w:widowControl w:val="0"/>
        <w:kinsoku/>
        <w:wordWrap/>
        <w:overflowPunct/>
        <w:topLinePunct w:val="0"/>
        <w:autoSpaceDE/>
        <w:autoSpaceDN/>
        <w:bidi w:val="0"/>
        <w:adjustRightInd/>
        <w:snapToGrid/>
        <w:spacing w:before="160" w:beforeLines="50" w:after="96" w:afterLines="30"/>
        <w:jc w:val="both"/>
        <w:textAlignment w:val="auto"/>
        <w:rPr>
          <w:rFonts w:hint="eastAsia" w:ascii="方正书宋简体" w:hAnsi="方正书宋简体" w:eastAsia="方正书宋简体" w:cs="方正书宋简体"/>
          <w:b w:val="0"/>
          <w:bCs w:val="0"/>
          <w:sz w:val="28"/>
          <w:szCs w:val="28"/>
        </w:rPr>
      </w:pPr>
      <w:bookmarkStart w:id="12" w:name="_Toc531937767"/>
      <w:r>
        <w:rPr>
          <w:rFonts w:hint="eastAsia" w:ascii="方正书宋简体" w:hAnsi="方正书宋简体" w:eastAsia="方正书宋简体" w:cs="方正书宋简体"/>
          <w:b w:val="0"/>
          <w:bCs w:val="0"/>
          <w:sz w:val="28"/>
          <w:szCs w:val="28"/>
        </w:rPr>
        <w:t>3.图书馆及图书资源</w:t>
      </w:r>
      <w:bookmarkEnd w:id="12"/>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截至2017年底，学校拥有图书馆1个，图书馆总面积达到18519m</w:t>
      </w:r>
      <w:r>
        <w:rPr>
          <w:rFonts w:hint="eastAsia" w:ascii="方正书宋简体" w:hAnsi="方正书宋简体" w:eastAsia="方正书宋简体" w:cs="方正书宋简体"/>
          <w:sz w:val="24"/>
          <w:szCs w:val="24"/>
          <w:vertAlign w:val="superscript"/>
        </w:rPr>
        <w:t>2</w:t>
      </w:r>
      <w:r>
        <w:rPr>
          <w:rFonts w:hint="eastAsia" w:ascii="方正书宋简体" w:hAnsi="方正书宋简体" w:eastAsia="方正书宋简体" w:cs="方正书宋简体"/>
          <w:sz w:val="24"/>
          <w:szCs w:val="24"/>
        </w:rPr>
        <w:t>，阅览室座位数3200个。图书馆拥有纸质图书1081204册，当年新增28505册，生均纸质图书70.64册。图书馆还拥电子图书454595册，数据库37个。2017年图书流通量达到89,982本次，电子资源访问量11,228,758次，下载量507474篇。</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本学年度，学校继续加强图书馆建设：</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一是加强纸本资源建设。2017年，图书馆新增纸质图书28,505册，装订过刊946册。馆藏纸质图书总量达到1,081,204册。阅览室订有报纸48种，中文期刊465种，加上赠送交换刊物，上架报刊总量</w:t>
      </w:r>
      <w:r>
        <w:rPr>
          <w:rFonts w:hint="eastAsia" w:ascii="方正书宋简体" w:hAnsi="方正书宋简体" w:eastAsia="方正书宋简体" w:cs="方正书宋简体"/>
          <w:sz w:val="24"/>
          <w:szCs w:val="24"/>
          <w:lang w:val="en-US" w:eastAsia="zh-CN"/>
        </w:rPr>
        <w:t>达到</w:t>
      </w:r>
      <w:r>
        <w:rPr>
          <w:rFonts w:hint="eastAsia" w:ascii="方正书宋简体" w:hAnsi="方正书宋简体" w:eastAsia="方正书宋简体" w:cs="方正书宋简体"/>
          <w:sz w:val="24"/>
          <w:szCs w:val="24"/>
        </w:rPr>
        <w:t>626种。</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二是加强电子资源建设。2017年，图书馆可使用电子资源62种。其中，购买电子资源5种，即中国知网、超星读秀知识库、歌德阅读机、国道外文专题数据库和博看移动云阅读平台，共支出79.8万元。湖南省高校数图中心团购电子资源28种，包括EBSCO综合学科学术文献数据库-ASP/BSP、维普中文科技期刊全文数据库等，支出7万元。自建与安装数据库4种，即潇湘文化专题网、自建电子书资源、汇雅电子书、方正地方志。潇湘文化专题网为永州地方文化特色数据库，涵盖舜文化、柳文化、理学文化、瑶文化与女书文化、古籍与碑刻等主题。开通试用的电子资源25种，包括</w:t>
      </w:r>
      <w:r>
        <w:rPr>
          <w:rFonts w:hint="eastAsia" w:ascii="方正书宋简体" w:hAnsi="方正书宋简体" w:eastAsia="方正书宋简体" w:cs="方正书宋简体"/>
          <w:sz w:val="24"/>
          <w:szCs w:val="24"/>
        </w:rPr>
        <w:fldChar w:fldCharType="begin"/>
      </w:r>
      <w:r>
        <w:rPr>
          <w:rFonts w:hint="eastAsia" w:ascii="方正书宋简体" w:hAnsi="方正书宋简体" w:eastAsia="方正书宋简体" w:cs="方正书宋简体"/>
          <w:sz w:val="24"/>
          <w:szCs w:val="24"/>
        </w:rPr>
        <w:instrText xml:space="preserve"> HYPERLINK "http://www.3etalk.com.cn/" </w:instrText>
      </w:r>
      <w:r>
        <w:rPr>
          <w:rFonts w:hint="eastAsia" w:ascii="方正书宋简体" w:hAnsi="方正书宋简体" w:eastAsia="方正书宋简体" w:cs="方正书宋简体"/>
          <w:sz w:val="24"/>
          <w:szCs w:val="24"/>
        </w:rPr>
        <w:fldChar w:fldCharType="separate"/>
      </w:r>
      <w:r>
        <w:rPr>
          <w:rFonts w:hint="eastAsia" w:ascii="方正书宋简体" w:hAnsi="方正书宋简体" w:eastAsia="方正书宋简体" w:cs="方正书宋简体"/>
          <w:sz w:val="24"/>
          <w:szCs w:val="24"/>
        </w:rPr>
        <w:t>3E英语智慧学习云数据库</w:t>
      </w:r>
      <w:r>
        <w:rPr>
          <w:rFonts w:hint="eastAsia" w:ascii="方正书宋简体" w:hAnsi="方正书宋简体" w:eastAsia="方正书宋简体" w:cs="方正书宋简体"/>
          <w:sz w:val="24"/>
          <w:szCs w:val="24"/>
        </w:rPr>
        <w:fldChar w:fldCharType="end"/>
      </w:r>
      <w:r>
        <w:rPr>
          <w:rFonts w:hint="eastAsia" w:ascii="方正书宋简体" w:hAnsi="方正书宋简体" w:eastAsia="方正书宋简体" w:cs="方正书宋简体"/>
          <w:sz w:val="24"/>
          <w:szCs w:val="24"/>
        </w:rPr>
        <w:t>、</w:t>
      </w:r>
      <w:bookmarkStart w:id="13" w:name="OLE_LINK5"/>
      <w:bookmarkStart w:id="14" w:name="OLE_LINK3"/>
      <w:bookmarkStart w:id="15" w:name="OLE_LINK4"/>
      <w:r>
        <w:rPr>
          <w:rFonts w:hint="eastAsia" w:ascii="方正书宋简体" w:hAnsi="方正书宋简体" w:eastAsia="方正书宋简体" w:cs="方正书宋简体"/>
          <w:sz w:val="24"/>
          <w:szCs w:val="24"/>
        </w:rPr>
        <w:t>APS数据库</w:t>
      </w:r>
      <w:bookmarkEnd w:id="13"/>
      <w:bookmarkEnd w:id="14"/>
      <w:bookmarkEnd w:id="15"/>
      <w:r>
        <w:rPr>
          <w:rFonts w:hint="eastAsia" w:ascii="方正书宋简体" w:hAnsi="方正书宋简体" w:eastAsia="方正书宋简体" w:cs="方正书宋简体"/>
          <w:sz w:val="24"/>
          <w:szCs w:val="24"/>
        </w:rPr>
        <w:t>、设计师之家资源库等。2017年，新增电子图书1.5万种。本地镜像电子图书总量达到45万种。</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三是加强地方文献资源建设。2017年，通过现采、网购、社会征集和接收捐赠等途径，共获得地方文献1864册（套），支出购书款44028.83元。地方文献部藏书总量近8000册。通过系统完成文献扫描转换150册，共计40479页。</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四是加强其他资源建设。通过积极与日本科学协会联系，成功申请成为其受赠馆，今后我校图书馆将能够从该机构免费获取到原版日文图书，更好地为学校外语教学和科研提供文献保障。</w:t>
      </w:r>
    </w:p>
    <w:p>
      <w:pPr>
        <w:keepNext w:val="0"/>
        <w:keepLines w:val="0"/>
        <w:pageBreakBefore w:val="0"/>
        <w:widowControl w:val="0"/>
        <w:kinsoku/>
        <w:wordWrap/>
        <w:overflowPunct/>
        <w:topLinePunct w:val="0"/>
        <w:autoSpaceDE/>
        <w:autoSpaceDN/>
        <w:bidi w:val="0"/>
        <w:adjustRightInd/>
        <w:snapToGrid/>
        <w:spacing w:before="160" w:beforeLines="50" w:after="96" w:afterLines="30"/>
        <w:jc w:val="both"/>
        <w:textAlignment w:val="auto"/>
        <w:rPr>
          <w:rFonts w:hint="eastAsia" w:ascii="方正书宋简体" w:hAnsi="方正书宋简体" w:eastAsia="方正书宋简体" w:cs="方正书宋简体"/>
          <w:b w:val="0"/>
          <w:bCs w:val="0"/>
          <w:sz w:val="28"/>
          <w:szCs w:val="28"/>
        </w:rPr>
      </w:pPr>
      <w:bookmarkStart w:id="16" w:name="_Toc531937768"/>
      <w:r>
        <w:rPr>
          <w:rFonts w:hint="eastAsia" w:ascii="方正书宋简体" w:hAnsi="方正书宋简体" w:eastAsia="方正书宋简体" w:cs="方正书宋简体"/>
          <w:b w:val="0"/>
          <w:bCs w:val="0"/>
          <w:sz w:val="28"/>
          <w:szCs w:val="28"/>
        </w:rPr>
        <w:t>4.信息资源</w:t>
      </w:r>
      <w:bookmarkEnd w:id="16"/>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学校校园网主干带宽达到40000Mbps。校园网出口带宽12000Mbps。网络接入信息点数量26000个。电子邮件系统用户数1500个。管理信息系统数据总量6000GB，信息化工作人员9人。</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学校打造了“全校一网，资源共享，支持多运营商独自运营的网络校园体系”，实现了五个统一：统一光纤链路、统一公网出口、统一身份认证、统一监控管理、统一安全布防。重新规划了主机房布局，新建了交换中心、数据中心、监控中心和拥有二台静音发电机的配电中心，并将原来分离的两个主机房改造成备用机房和异地备份容灾机房。布设了近5000个AP，实现了校园无线全覆盖。</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同时，学校完成了统一信息门户、统一身份认证、数据共享与交换三大平台建设，统一了数据入口，实现了数据共享，解决了“信息孤岛”和数据冲突问题。完成了学校热水系统服务器本地化，实现了本地化结算。基于三大平台，开发了学工管理系统、数字迎新系统、科研管理系统、阳光服务平台、办公OA、邮件、掌上APP等业务管理系统；对接了教务系统、财务系统、图书管理系统、资产管理系统等，实现了学校现有管理业务数字化。</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图书馆电子资源得到有效利用，中国知网检索10172098次，下载291685次；国道数据特色专题外文数据库检索226357次，下载180096次；超星读秀知识库检索275169次；潇湘文化专题网阅读总量约171万人次；读者进入地方文献室查找借阅资料达到1000人次。</w:t>
      </w:r>
    </w:p>
    <w:p>
      <w:pPr>
        <w:pStyle w:val="2"/>
        <w:spacing w:line="400" w:lineRule="exact"/>
        <w:jc w:val="left"/>
        <w:rPr>
          <w:rFonts w:hint="eastAsia" w:ascii="方正黑体简体" w:hAnsi="方正黑体简体" w:eastAsia="方正黑体简体" w:cs="方正黑体简体"/>
          <w:b w:val="0"/>
          <w:bCs w:val="0"/>
        </w:rPr>
      </w:pPr>
      <w:bookmarkStart w:id="17" w:name="_Toc531937769"/>
      <w:r>
        <w:rPr>
          <w:rFonts w:hint="eastAsia" w:ascii="方正黑体简体" w:hAnsi="方正黑体简体" w:eastAsia="方正黑体简体" w:cs="方正黑体简体"/>
          <w:b w:val="0"/>
          <w:bCs w:val="0"/>
          <w:sz w:val="28"/>
          <w:szCs w:val="28"/>
        </w:rPr>
        <w:t>三、教学建设与改革</w:t>
      </w:r>
      <w:bookmarkEnd w:id="17"/>
    </w:p>
    <w:p>
      <w:pPr>
        <w:pStyle w:val="3"/>
        <w:spacing w:line="400" w:lineRule="exact"/>
        <w:jc w:val="left"/>
        <w:rPr>
          <w:rFonts w:hint="eastAsia" w:ascii="方正书宋简体" w:hAnsi="方正书宋简体" w:eastAsia="方正书宋简体" w:cs="方正书宋简体"/>
          <w:b/>
          <w:bCs/>
        </w:rPr>
      </w:pPr>
      <w:bookmarkStart w:id="18" w:name="_Toc531937770"/>
      <w:r>
        <w:rPr>
          <w:rFonts w:hint="eastAsia" w:ascii="方正书宋简体" w:hAnsi="方正书宋简体" w:eastAsia="方正书宋简体" w:cs="方正书宋简体"/>
          <w:b/>
          <w:bCs/>
          <w:sz w:val="28"/>
          <w:szCs w:val="28"/>
        </w:rPr>
        <w:t>（一）专业建设</w:t>
      </w:r>
      <w:bookmarkEnd w:id="18"/>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学校现有 1 个国家特色专业，3 个湖南省“十三五”综合改革试点专业，7个省部级特色专业。当年学校招生的本科专业42个，停招的校内专业分别是：统计学、戏剧影视文学。学校专业带头人总数为43人，其中具有高级职称的38人，所占比例为88.37%，获得博士学位的15人，所占比例为34.88%。</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学校为加强专业建设，采取了以下措施：</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一是力促专业转型发展。对2016 年立项的旅游管理、计算机科学与技术和生物工程3个湖南省“十三五”综合改革试点专业资助专业建设经费70万元/个；立项</w:t>
      </w:r>
      <w:r>
        <w:rPr>
          <w:rFonts w:hint="eastAsia" w:ascii="方正书宋简体" w:hAnsi="方正书宋简体" w:eastAsia="方正书宋简体" w:cs="方正书宋简体"/>
          <w:sz w:val="24"/>
          <w:szCs w:val="24"/>
          <w:lang w:val="en-US" w:eastAsia="zh-CN"/>
        </w:rPr>
        <w:t>建设</w:t>
      </w:r>
      <w:r>
        <w:rPr>
          <w:rFonts w:hint="eastAsia" w:ascii="方正书宋简体" w:hAnsi="方正书宋简体" w:eastAsia="方正书宋简体" w:cs="方正书宋简体"/>
          <w:sz w:val="24"/>
          <w:szCs w:val="24"/>
        </w:rPr>
        <w:t>汉语言文学、英语、土木工程、数学与应用数学、电子信息工程、音乐学6个校级转型发展试点专业，资助每个专业建设经费 10万元。根据2016年制订的省级综合改革试点专业和校级转型发展试点专业年度检查标准，对立项专业进行了年度检查，并根据检查结果提出了整改意见。以上3个省级“十三五”综合改革试点专业和6个校级转型发展试点专业在专业人才培养方案、师资队伍、</w:t>
      </w:r>
      <w:r>
        <w:rPr>
          <w:rFonts w:hint="eastAsia" w:ascii="方正书宋简体" w:hAnsi="方正书宋简体" w:eastAsia="方正书宋简体" w:cs="方正书宋简体"/>
          <w:sz w:val="24"/>
          <w:szCs w:val="24"/>
          <w:lang w:val="en-US" w:eastAsia="zh-CN"/>
        </w:rPr>
        <w:t>教学</w:t>
      </w:r>
      <w:r>
        <w:rPr>
          <w:rFonts w:hint="eastAsia" w:ascii="方正书宋简体" w:hAnsi="方正书宋简体" w:eastAsia="方正书宋简体" w:cs="方正书宋简体"/>
          <w:sz w:val="24"/>
          <w:szCs w:val="24"/>
        </w:rPr>
        <w:t>资源、教学改革、实践教学等方面的建设取得了初步成效。</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二是开展专业发展动态调整。2017 年申报了摄影和建筑学两个新专业，并通过了教育部审批，其中摄影专业于2018 年开始招生；统计学和戏剧影视文学</w:t>
      </w:r>
      <w:r>
        <w:rPr>
          <w:rFonts w:hint="eastAsia" w:ascii="方正书宋简体" w:hAnsi="方正书宋简体" w:eastAsia="方正书宋简体" w:cs="方正书宋简体"/>
          <w:sz w:val="24"/>
          <w:szCs w:val="24"/>
          <w:lang w:val="en-US" w:eastAsia="zh-CN"/>
        </w:rPr>
        <w:t>专业</w:t>
      </w:r>
      <w:r>
        <w:rPr>
          <w:rFonts w:hint="eastAsia" w:ascii="方正书宋简体" w:hAnsi="方正书宋简体" w:eastAsia="方正书宋简体" w:cs="方正书宋简体"/>
          <w:sz w:val="24"/>
          <w:szCs w:val="24"/>
        </w:rPr>
        <w:t>于2018年停招。</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三是继续推进专业集群建设。根据学校 2015 年设想构建的五大专业集群建设需要，围绕旅游文化，成立了旅游与文化产业学院，积极打造旅游管理和文化产业专业；根据电子信息类专业集群建设需要，调整优化电子信息工程和电子科学技术专业，积极运作大数据科学与技术专业建设。</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四是组织修订2017级各专业培养方案。根据学校人才培养目标总体定位，结合毕业生就业状况和企业行业发展动态，制定专业培养方案修订指导性原则和实施方案，组织全校所有专业进行了培养方案的修订和完善，突出了应用型人才培养特点。2017级本科专业培养方案中，各学科培养方案学分统计如下表6所示。</w:t>
      </w:r>
    </w:p>
    <w:p>
      <w:pPr>
        <w:jc w:val="left"/>
        <w:rPr>
          <w:rFonts w:ascii="宋体" w:hAnsi="宋体" w:eastAsia="宋体"/>
          <w:sz w:val="24"/>
          <w:szCs w:val="24"/>
        </w:rPr>
      </w:pPr>
    </w:p>
    <w:p>
      <w:pPr>
        <w:jc w:val="center"/>
        <w:rPr>
          <w:rFonts w:hint="eastAsia" w:ascii="方正书宋简体" w:hAnsi="方正书宋简体" w:eastAsia="方正书宋简体" w:cs="方正书宋简体"/>
          <w:szCs w:val="21"/>
        </w:rPr>
      </w:pPr>
      <w:r>
        <w:rPr>
          <w:rFonts w:hint="eastAsia" w:ascii="方正书宋简体" w:hAnsi="方正书宋简体" w:eastAsia="方正书宋简体" w:cs="方正书宋简体"/>
          <w:szCs w:val="21"/>
        </w:rPr>
        <w:t xml:space="preserve">表6  </w:t>
      </w:r>
      <w:r>
        <w:rPr>
          <w:rFonts w:hint="eastAsia" w:ascii="方正书宋简体" w:hAnsi="方正书宋简体" w:eastAsia="方正书宋简体" w:cs="方正书宋简体"/>
          <w:szCs w:val="21"/>
          <w:lang w:val="en-US" w:eastAsia="zh-CN"/>
        </w:rPr>
        <w:t>全校各学科</w:t>
      </w:r>
      <w:r>
        <w:rPr>
          <w:rFonts w:hint="eastAsia" w:ascii="方正书宋简体" w:hAnsi="方正书宋简体" w:eastAsia="方正书宋简体" w:cs="方正书宋简体"/>
          <w:szCs w:val="21"/>
        </w:rPr>
        <w:t>2017级培养方案学分统计表</w:t>
      </w:r>
    </w:p>
    <w:tbl>
      <w:tblPr>
        <w:tblStyle w:val="13"/>
        <w:tblW w:w="84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2213"/>
        <w:gridCol w:w="2213"/>
        <w:gridCol w:w="2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tblHeader/>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ascii="宋体" w:hAnsi="宋体" w:eastAsia="宋体" w:cs="宋体"/>
                <w:b/>
                <w:sz w:val="18"/>
                <w:szCs w:val="18"/>
              </w:rPr>
              <w:t>学科</w:t>
            </w:r>
          </w:p>
        </w:tc>
        <w:tc>
          <w:tcPr>
            <w:tcW w:w="221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ascii="宋体" w:hAnsi="宋体" w:eastAsia="宋体" w:cs="宋体"/>
                <w:b/>
                <w:sz w:val="18"/>
                <w:szCs w:val="18"/>
              </w:rPr>
              <w:t>必修课学分比例</w:t>
            </w:r>
          </w:p>
        </w:tc>
        <w:tc>
          <w:tcPr>
            <w:tcW w:w="221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ascii="宋体" w:hAnsi="宋体" w:eastAsia="宋体" w:cs="宋体"/>
                <w:b/>
                <w:sz w:val="18"/>
                <w:szCs w:val="18"/>
              </w:rPr>
              <w:t>选修课学分比例</w:t>
            </w:r>
          </w:p>
        </w:tc>
        <w:tc>
          <w:tcPr>
            <w:tcW w:w="254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ascii="宋体" w:hAnsi="宋体" w:eastAsia="宋体" w:cs="宋体"/>
                <w:b/>
                <w:sz w:val="18"/>
                <w:szCs w:val="18"/>
              </w:rPr>
              <w:t>实践教学学分比例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ascii="宋体" w:hAnsi="宋体" w:eastAsia="宋体" w:cs="宋体"/>
                <w:sz w:val="18"/>
                <w:szCs w:val="18"/>
              </w:rPr>
              <w:t>文学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ascii="宋体" w:hAnsi="宋体" w:eastAsia="宋体" w:cs="宋体"/>
                <w:sz w:val="18"/>
                <w:szCs w:val="18"/>
              </w:rPr>
              <w:t>81.19</w:t>
            </w:r>
          </w:p>
        </w:tc>
        <w:tc>
          <w:tcPr>
            <w:tcW w:w="221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ascii="宋体" w:hAnsi="宋体" w:eastAsia="宋体" w:cs="宋体"/>
                <w:sz w:val="18"/>
                <w:szCs w:val="18"/>
              </w:rPr>
              <w:t>18.81</w:t>
            </w:r>
          </w:p>
        </w:tc>
        <w:tc>
          <w:tcPr>
            <w:tcW w:w="254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ascii="宋体" w:hAnsi="宋体" w:eastAsia="宋体" w:cs="宋体"/>
                <w:sz w:val="18"/>
                <w:szCs w:val="18"/>
              </w:rPr>
              <w:t>41.32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ascii="宋体" w:hAnsi="宋体" w:eastAsia="宋体" w:cs="宋体"/>
                <w:sz w:val="18"/>
                <w:szCs w:val="18"/>
              </w:rPr>
              <w:t>艺术学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ascii="宋体" w:hAnsi="宋体" w:eastAsia="宋体" w:cs="宋体"/>
                <w:sz w:val="18"/>
                <w:szCs w:val="18"/>
              </w:rPr>
              <w:t>82.93</w:t>
            </w:r>
          </w:p>
        </w:tc>
        <w:tc>
          <w:tcPr>
            <w:tcW w:w="221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ascii="宋体" w:hAnsi="宋体" w:eastAsia="宋体" w:cs="宋体"/>
                <w:sz w:val="18"/>
                <w:szCs w:val="18"/>
              </w:rPr>
              <w:t>17.07</w:t>
            </w:r>
          </w:p>
        </w:tc>
        <w:tc>
          <w:tcPr>
            <w:tcW w:w="254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ascii="宋体" w:hAnsi="宋体" w:eastAsia="宋体" w:cs="宋体"/>
                <w:sz w:val="18"/>
                <w:szCs w:val="18"/>
              </w:rPr>
              <w:t>56.47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ascii="宋体" w:hAnsi="宋体" w:eastAsia="宋体" w:cs="宋体"/>
                <w:sz w:val="18"/>
                <w:szCs w:val="18"/>
              </w:rPr>
              <w:t>经济学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ascii="宋体" w:hAnsi="宋体" w:eastAsia="宋体" w:cs="宋体"/>
                <w:sz w:val="18"/>
                <w:szCs w:val="18"/>
              </w:rPr>
              <w:t>69.03</w:t>
            </w:r>
          </w:p>
        </w:tc>
        <w:tc>
          <w:tcPr>
            <w:tcW w:w="221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ascii="宋体" w:hAnsi="宋体" w:eastAsia="宋体" w:cs="宋体"/>
                <w:sz w:val="18"/>
                <w:szCs w:val="18"/>
              </w:rPr>
              <w:t>30.97</w:t>
            </w:r>
          </w:p>
        </w:tc>
        <w:tc>
          <w:tcPr>
            <w:tcW w:w="254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ascii="宋体" w:hAnsi="宋体" w:eastAsia="宋体" w:cs="宋体"/>
                <w:sz w:val="18"/>
                <w:szCs w:val="18"/>
              </w:rPr>
              <w:t>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ascii="宋体" w:hAnsi="宋体" w:eastAsia="宋体" w:cs="宋体"/>
                <w:sz w:val="18"/>
                <w:szCs w:val="18"/>
              </w:rPr>
              <w:t>法学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ascii="宋体" w:hAnsi="宋体" w:eastAsia="宋体" w:cs="宋体"/>
                <w:sz w:val="18"/>
                <w:szCs w:val="18"/>
              </w:rPr>
              <w:t>82.25</w:t>
            </w:r>
          </w:p>
        </w:tc>
        <w:tc>
          <w:tcPr>
            <w:tcW w:w="221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ascii="宋体" w:hAnsi="宋体" w:eastAsia="宋体" w:cs="宋体"/>
                <w:sz w:val="18"/>
                <w:szCs w:val="18"/>
              </w:rPr>
              <w:t>17.75</w:t>
            </w:r>
          </w:p>
        </w:tc>
        <w:tc>
          <w:tcPr>
            <w:tcW w:w="254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ascii="宋体" w:hAnsi="宋体" w:eastAsia="宋体" w:cs="宋体"/>
                <w:sz w:val="18"/>
                <w:szCs w:val="18"/>
              </w:rPr>
              <w:t>34.47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ascii="宋体" w:hAnsi="宋体" w:eastAsia="宋体" w:cs="宋体"/>
                <w:sz w:val="18"/>
                <w:szCs w:val="18"/>
              </w:rPr>
              <w:t>工学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ascii="宋体" w:hAnsi="宋体" w:eastAsia="宋体" w:cs="宋体"/>
                <w:sz w:val="18"/>
                <w:szCs w:val="18"/>
              </w:rPr>
              <w:t>78.21</w:t>
            </w:r>
          </w:p>
        </w:tc>
        <w:tc>
          <w:tcPr>
            <w:tcW w:w="221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ascii="宋体" w:hAnsi="宋体" w:eastAsia="宋体" w:cs="宋体"/>
                <w:sz w:val="18"/>
                <w:szCs w:val="18"/>
              </w:rPr>
              <w:t>21.79</w:t>
            </w:r>
          </w:p>
        </w:tc>
        <w:tc>
          <w:tcPr>
            <w:tcW w:w="254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ascii="宋体" w:hAnsi="宋体" w:eastAsia="宋体" w:cs="宋体"/>
                <w:sz w:val="18"/>
                <w:szCs w:val="18"/>
              </w:rPr>
              <w:t>38.22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ascii="宋体" w:hAnsi="宋体" w:eastAsia="宋体" w:cs="宋体"/>
                <w:sz w:val="18"/>
                <w:szCs w:val="18"/>
              </w:rPr>
              <w:t>理学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ascii="宋体" w:hAnsi="宋体" w:eastAsia="宋体" w:cs="宋体"/>
                <w:sz w:val="18"/>
                <w:szCs w:val="18"/>
              </w:rPr>
              <w:t>79.01</w:t>
            </w:r>
          </w:p>
        </w:tc>
        <w:tc>
          <w:tcPr>
            <w:tcW w:w="221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ascii="宋体" w:hAnsi="宋体" w:eastAsia="宋体" w:cs="宋体"/>
                <w:sz w:val="18"/>
                <w:szCs w:val="18"/>
              </w:rPr>
              <w:t>20.99</w:t>
            </w:r>
          </w:p>
        </w:tc>
        <w:tc>
          <w:tcPr>
            <w:tcW w:w="254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ascii="宋体" w:hAnsi="宋体" w:eastAsia="宋体" w:cs="宋体"/>
                <w:sz w:val="18"/>
                <w:szCs w:val="18"/>
              </w:rPr>
              <w:t>35.94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ascii="宋体" w:hAnsi="宋体" w:eastAsia="宋体" w:cs="宋体"/>
                <w:sz w:val="18"/>
                <w:szCs w:val="18"/>
              </w:rPr>
              <w:t>管理学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ascii="宋体" w:hAnsi="宋体" w:eastAsia="宋体" w:cs="宋体"/>
                <w:sz w:val="18"/>
                <w:szCs w:val="18"/>
              </w:rPr>
              <w:t>73.43</w:t>
            </w:r>
          </w:p>
        </w:tc>
        <w:tc>
          <w:tcPr>
            <w:tcW w:w="221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ascii="宋体" w:hAnsi="宋体" w:eastAsia="宋体" w:cs="宋体"/>
                <w:sz w:val="18"/>
                <w:szCs w:val="18"/>
              </w:rPr>
              <w:t>26.57</w:t>
            </w:r>
          </w:p>
        </w:tc>
        <w:tc>
          <w:tcPr>
            <w:tcW w:w="254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ascii="宋体" w:hAnsi="宋体" w:eastAsia="宋体" w:cs="宋体"/>
                <w:sz w:val="18"/>
                <w:szCs w:val="18"/>
              </w:rPr>
              <w:t>33.23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ascii="宋体" w:hAnsi="宋体" w:eastAsia="宋体" w:cs="宋体"/>
                <w:sz w:val="18"/>
                <w:szCs w:val="18"/>
              </w:rPr>
              <w:t>教育学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ascii="宋体" w:hAnsi="宋体" w:eastAsia="宋体" w:cs="宋体"/>
                <w:sz w:val="18"/>
                <w:szCs w:val="18"/>
              </w:rPr>
              <w:t>76.47</w:t>
            </w:r>
          </w:p>
        </w:tc>
        <w:tc>
          <w:tcPr>
            <w:tcW w:w="221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ascii="宋体" w:hAnsi="宋体" w:eastAsia="宋体" w:cs="宋体"/>
                <w:sz w:val="18"/>
                <w:szCs w:val="18"/>
              </w:rPr>
              <w:t>23.53</w:t>
            </w:r>
          </w:p>
        </w:tc>
        <w:tc>
          <w:tcPr>
            <w:tcW w:w="254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ascii="宋体" w:hAnsi="宋体" w:eastAsia="宋体" w:cs="宋体"/>
                <w:sz w:val="18"/>
                <w:szCs w:val="18"/>
              </w:rPr>
              <w:t>44.85</w:t>
            </w:r>
          </w:p>
        </w:tc>
      </w:tr>
    </w:tbl>
    <w:p/>
    <w:p>
      <w:pPr>
        <w:pStyle w:val="3"/>
        <w:spacing w:line="400" w:lineRule="exact"/>
        <w:jc w:val="left"/>
        <w:rPr>
          <w:rFonts w:hint="eastAsia" w:ascii="方正书宋简体" w:hAnsi="方正书宋简体" w:eastAsia="方正书宋简体" w:cs="方正书宋简体"/>
          <w:b/>
          <w:bCs/>
          <w:sz w:val="28"/>
          <w:szCs w:val="28"/>
        </w:rPr>
      </w:pPr>
      <w:bookmarkStart w:id="19" w:name="_Toc531937771"/>
      <w:r>
        <w:rPr>
          <w:rFonts w:hint="eastAsia" w:ascii="方正书宋简体" w:hAnsi="方正书宋简体" w:eastAsia="方正书宋简体" w:cs="方正书宋简体"/>
          <w:b/>
          <w:bCs/>
          <w:sz w:val="28"/>
          <w:szCs w:val="28"/>
        </w:rPr>
        <w:t>（二）课程建设</w:t>
      </w:r>
      <w:bookmarkEnd w:id="19"/>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我校已建设7门省级精品视频公开课，3门省级精品资源共享课，60门MOOC课程。</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本学年，学校共开设本科生公共必修课、公共选修课、专业课共1727门，4625门次。</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学校持续推动课程建设，在强化规范管理、突出重点建设、提升建设质量等方面主要开展了以下工作：</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一是积极建设和引进课程。2018年上半年，我校立项建设《导游实务》和《二维动画制作》两门省级精品在线开放建设课程，每门课程给予10万元资助；立项建设20个校级“课程思政”项目，每个项目给予5000元资助；立项建设10门校级研讨式课程，每门课程给予1万元资助。引进通识MOOC 课程 60 门。</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二是加强校级课程建设督促检查。组织专家组对2016年立项的10门研讨式课程分现场听课和网络资源建设两个环节进行验收检查，8门课程顺利通过验收，2门课程延期验收。对2016年立项的3门校级名师空间课程和8门校级微课程进行了验收检查，2门名师空间课程、3门微课程未达到建设目标而延期验收。对2013年立项以来的校级课程进行了“扫尾式”检查，其中15门优质课程、3门合格课程、1门青年教改课程和6门精品视频共享课程通过验收，1门合格课程，3门优质课程未完成建设计划予以撤项。</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三是进一步完善课程教学大纲。下发了《关于修订本科课程教学大纲的通知》（湘科院教发[2017]17号）文件，根据人才培养方案和教学计划要求，全校44个专业共修订了1000余门课程教学大纲，并以专业为单位对教学大纲进行了汇编。</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四是积极缩小课程开设班额，提高课程开设质量。近两学年班额统计情况详见表7。</w:t>
      </w:r>
    </w:p>
    <w:p>
      <w:pPr>
        <w:jc w:val="center"/>
        <w:rPr>
          <w:rFonts w:hint="eastAsia" w:ascii="方正书宋简体" w:hAnsi="方正书宋简体" w:eastAsia="方正书宋简体" w:cs="方正书宋简体"/>
          <w:szCs w:val="21"/>
        </w:rPr>
      </w:pPr>
      <w:r>
        <w:rPr>
          <w:rFonts w:hint="eastAsia" w:ascii="方正书宋简体" w:hAnsi="方正书宋简体" w:eastAsia="方正书宋简体" w:cs="方正书宋简体"/>
          <w:szCs w:val="21"/>
        </w:rPr>
        <w:t>表7  近两学年班额统计情况</w:t>
      </w:r>
    </w:p>
    <w:tbl>
      <w:tblPr>
        <w:tblStyle w:val="13"/>
        <w:tblpPr w:leftFromText="180" w:rightFromText="180" w:vertAnchor="text" w:horzAnchor="page" w:tblpX="1770" w:tblpY="305"/>
        <w:tblOverlap w:val="never"/>
        <w:tblW w:w="84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495"/>
        <w:gridCol w:w="1825"/>
        <w:gridCol w:w="1825"/>
        <w:gridCol w:w="1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blHeader/>
        </w:trPr>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ascii="宋体" w:hAnsi="宋体" w:eastAsia="宋体" w:cs="宋体"/>
                <w:b/>
                <w:sz w:val="18"/>
                <w:szCs w:val="18"/>
              </w:rPr>
              <w:t>班额</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ascii="宋体" w:hAnsi="宋体" w:eastAsia="宋体" w:cs="宋体"/>
                <w:b/>
                <w:sz w:val="18"/>
                <w:szCs w:val="18"/>
              </w:rPr>
              <w:t>学年</w:t>
            </w: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ascii="宋体" w:hAnsi="宋体" w:eastAsia="宋体" w:cs="宋体"/>
                <w:b/>
                <w:sz w:val="18"/>
                <w:szCs w:val="18"/>
              </w:rPr>
              <w:t>公共必修课（%）</w:t>
            </w: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ascii="宋体" w:hAnsi="宋体" w:eastAsia="宋体" w:cs="宋体"/>
                <w:b/>
                <w:sz w:val="18"/>
                <w:szCs w:val="18"/>
              </w:rPr>
              <w:t>公共选修课（%）</w:t>
            </w: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ascii="宋体" w:hAnsi="宋体" w:eastAsia="宋体" w:cs="宋体"/>
                <w:b/>
                <w:sz w:val="18"/>
                <w:szCs w:val="18"/>
              </w:rPr>
              <w:t>专业课（%）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ascii="宋体" w:hAnsi="宋体" w:eastAsia="宋体" w:cs="宋体"/>
                <w:sz w:val="18"/>
                <w:szCs w:val="18"/>
              </w:rPr>
              <w:t>30人及以下</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ascii="宋体" w:hAnsi="宋体" w:eastAsia="宋体" w:cs="宋体"/>
                <w:sz w:val="18"/>
                <w:szCs w:val="18"/>
              </w:rPr>
              <w:t>本学年</w:t>
            </w: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ascii="宋体" w:hAnsi="宋体" w:eastAsia="宋体" w:cs="宋体"/>
                <w:sz w:val="18"/>
                <w:szCs w:val="18"/>
              </w:rPr>
              <w:t>3.15</w:t>
            </w: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ascii="宋体" w:hAnsi="宋体" w:eastAsia="宋体" w:cs="宋体"/>
                <w:sz w:val="18"/>
                <w:szCs w:val="18"/>
              </w:rPr>
              <w:t>17.31</w:t>
            </w: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ascii="宋体" w:hAnsi="宋体" w:eastAsia="宋体" w:cs="宋体"/>
                <w:sz w:val="18"/>
                <w:szCs w:val="18"/>
              </w:rPr>
              <w:t>24.83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ascii="宋体" w:hAnsi="宋体" w:eastAsia="宋体" w:cs="宋体"/>
                <w:sz w:val="18"/>
                <w:szCs w:val="18"/>
              </w:rPr>
              <w:t>上学年</w:t>
            </w: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hint="eastAsia" w:ascii="宋体" w:hAnsi="宋体" w:eastAsia="宋体"/>
                <w:sz w:val="18"/>
                <w:szCs w:val="18"/>
              </w:rPr>
              <w:t>1.95</w:t>
            </w: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hint="eastAsia" w:ascii="宋体" w:hAnsi="宋体" w:eastAsia="宋体"/>
                <w:sz w:val="18"/>
                <w:szCs w:val="18"/>
              </w:rPr>
              <w:t>32.35</w:t>
            </w: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hint="eastAsia" w:ascii="宋体" w:hAnsi="宋体" w:eastAsia="宋体"/>
                <w:sz w:val="18"/>
                <w:szCs w:val="18"/>
              </w:rPr>
              <w:t>22.07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ascii="宋体" w:hAnsi="宋体" w:eastAsia="宋体" w:cs="宋体"/>
                <w:sz w:val="18"/>
                <w:szCs w:val="18"/>
              </w:rPr>
              <w:t>31-60人</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ascii="宋体" w:hAnsi="宋体" w:eastAsia="宋体" w:cs="宋体"/>
                <w:sz w:val="18"/>
                <w:szCs w:val="18"/>
              </w:rPr>
              <w:t>本学年</w:t>
            </w: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ascii="宋体" w:hAnsi="宋体" w:eastAsia="宋体" w:cs="宋体"/>
                <w:sz w:val="18"/>
                <w:szCs w:val="18"/>
              </w:rPr>
              <w:t>51.16</w:t>
            </w: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ascii="宋体" w:hAnsi="宋体" w:eastAsia="宋体" w:cs="宋体"/>
                <w:sz w:val="18"/>
                <w:szCs w:val="18"/>
              </w:rPr>
              <w:t>50</w:t>
            </w: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ascii="宋体" w:hAnsi="宋体" w:eastAsia="宋体" w:cs="宋体"/>
                <w:sz w:val="18"/>
                <w:szCs w:val="18"/>
              </w:rPr>
              <w:t>55.99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ascii="宋体" w:hAnsi="宋体" w:eastAsia="宋体" w:cs="宋体"/>
                <w:sz w:val="18"/>
                <w:szCs w:val="18"/>
              </w:rPr>
              <w:t>上学年</w:t>
            </w: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hint="eastAsia" w:ascii="宋体" w:hAnsi="宋体" w:eastAsia="宋体"/>
                <w:sz w:val="18"/>
                <w:szCs w:val="18"/>
              </w:rPr>
              <w:t>47.79</w:t>
            </w: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hint="eastAsia" w:ascii="宋体" w:hAnsi="宋体" w:eastAsia="宋体"/>
                <w:sz w:val="18"/>
                <w:szCs w:val="18"/>
              </w:rPr>
              <w:t>41.18</w:t>
            </w: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hint="eastAsia" w:ascii="宋体" w:hAnsi="宋体" w:eastAsia="宋体"/>
                <w:sz w:val="18"/>
                <w:szCs w:val="18"/>
              </w:rPr>
              <w:t>58.6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ascii="宋体" w:hAnsi="宋体" w:eastAsia="宋体" w:cs="宋体"/>
                <w:sz w:val="18"/>
                <w:szCs w:val="18"/>
              </w:rPr>
              <w:t>61-90人</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ascii="宋体" w:hAnsi="宋体" w:eastAsia="宋体" w:cs="宋体"/>
                <w:sz w:val="18"/>
                <w:szCs w:val="18"/>
              </w:rPr>
              <w:t>本学年</w:t>
            </w: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ascii="宋体" w:hAnsi="宋体" w:eastAsia="宋体" w:cs="宋体"/>
                <w:sz w:val="18"/>
                <w:szCs w:val="18"/>
              </w:rPr>
              <w:t>28.9</w:t>
            </w: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ascii="宋体" w:hAnsi="宋体" w:eastAsia="宋体" w:cs="宋体"/>
                <w:sz w:val="18"/>
                <w:szCs w:val="18"/>
              </w:rPr>
              <w:t>14.42</w:t>
            </w: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ascii="宋体" w:hAnsi="宋体" w:eastAsia="宋体" w:cs="宋体"/>
                <w:sz w:val="18"/>
                <w:szCs w:val="18"/>
              </w:rPr>
              <w:t>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ascii="宋体" w:hAnsi="宋体" w:eastAsia="宋体" w:cs="宋体"/>
                <w:sz w:val="18"/>
                <w:szCs w:val="18"/>
              </w:rPr>
              <w:t>上学年</w:t>
            </w: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hint="eastAsia" w:ascii="宋体" w:hAnsi="宋体" w:eastAsia="宋体"/>
                <w:sz w:val="18"/>
                <w:szCs w:val="18"/>
              </w:rPr>
              <w:t>31.24</w:t>
            </w: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hint="eastAsia" w:ascii="宋体" w:hAnsi="宋体" w:eastAsia="宋体"/>
                <w:sz w:val="18"/>
                <w:szCs w:val="18"/>
              </w:rPr>
              <w:t>16.18</w:t>
            </w: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hint="eastAsia" w:ascii="宋体" w:hAnsi="宋体" w:eastAsia="宋体"/>
                <w:sz w:val="18"/>
                <w:szCs w:val="18"/>
              </w:rPr>
              <w:t>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ascii="宋体" w:hAnsi="宋体" w:eastAsia="宋体" w:cs="宋体"/>
                <w:sz w:val="18"/>
                <w:szCs w:val="18"/>
              </w:rPr>
              <w:t>90人以上</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ascii="宋体" w:hAnsi="宋体" w:eastAsia="宋体" w:cs="宋体"/>
                <w:sz w:val="18"/>
                <w:szCs w:val="18"/>
              </w:rPr>
              <w:t>本学年</w:t>
            </w: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ascii="宋体" w:hAnsi="宋体" w:eastAsia="宋体" w:cs="宋体"/>
                <w:sz w:val="18"/>
                <w:szCs w:val="18"/>
              </w:rPr>
              <w:t>16.78</w:t>
            </w: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ascii="宋体" w:hAnsi="宋体" w:eastAsia="宋体" w:cs="宋体"/>
                <w:sz w:val="18"/>
                <w:szCs w:val="18"/>
              </w:rPr>
              <w:t>18.27</w:t>
            </w: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ascii="宋体" w:hAnsi="宋体" w:eastAsia="宋体" w:cs="宋体"/>
                <w:sz w:val="18"/>
                <w:szCs w:val="18"/>
              </w:rPr>
              <w:t>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ascii="宋体" w:hAnsi="宋体" w:eastAsia="宋体" w:cs="宋体"/>
                <w:sz w:val="18"/>
                <w:szCs w:val="18"/>
              </w:rPr>
              <w:t>上学年</w:t>
            </w: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hint="eastAsia" w:ascii="宋体" w:hAnsi="宋体" w:eastAsia="宋体"/>
                <w:sz w:val="18"/>
                <w:szCs w:val="18"/>
              </w:rPr>
              <w:t>19.03</w:t>
            </w: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hint="eastAsia" w:ascii="宋体" w:hAnsi="宋体" w:eastAsia="宋体"/>
                <w:sz w:val="18"/>
                <w:szCs w:val="18"/>
              </w:rPr>
              <w:t>10.29</w:t>
            </w: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sz w:val="18"/>
                <w:szCs w:val="18"/>
              </w:rPr>
            </w:pPr>
            <w:r>
              <w:rPr>
                <w:rFonts w:hint="eastAsia" w:ascii="宋体" w:hAnsi="宋体" w:eastAsia="宋体"/>
                <w:sz w:val="18"/>
                <w:szCs w:val="18"/>
              </w:rPr>
              <w:t>4.03</w:t>
            </w:r>
          </w:p>
        </w:tc>
      </w:tr>
    </w:tbl>
    <w:p>
      <w:pPr>
        <w:jc w:val="center"/>
        <w:rPr>
          <w:rFonts w:hint="eastAsia" w:ascii="方正书宋简体" w:hAnsi="方正书宋简体" w:eastAsia="方正书宋简体" w:cs="方正书宋简体"/>
          <w:szCs w:val="21"/>
        </w:rPr>
      </w:pPr>
    </w:p>
    <w:p/>
    <w:p>
      <w:pPr>
        <w:pStyle w:val="3"/>
        <w:spacing w:line="400" w:lineRule="exact"/>
        <w:jc w:val="left"/>
        <w:rPr>
          <w:rFonts w:hint="eastAsia" w:ascii="方正书宋简体" w:hAnsi="方正书宋简体" w:eastAsia="方正书宋简体" w:cs="方正书宋简体"/>
          <w:b/>
          <w:bCs/>
          <w:sz w:val="28"/>
          <w:szCs w:val="28"/>
        </w:rPr>
      </w:pPr>
      <w:bookmarkStart w:id="20" w:name="_Toc531937772"/>
      <w:r>
        <w:rPr>
          <w:rFonts w:hint="eastAsia" w:ascii="方正书宋简体" w:hAnsi="方正书宋简体" w:eastAsia="方正书宋简体" w:cs="方正书宋简体"/>
          <w:b/>
          <w:bCs/>
          <w:sz w:val="28"/>
          <w:szCs w:val="28"/>
        </w:rPr>
        <w:t>（三）教材建设</w:t>
      </w:r>
      <w:bookmarkEnd w:id="20"/>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加强教材建设，注重教师培训。鼓励和支持教师根据应用型人才培养需要，编写富有特色、应用型的课程教材和实验实训讲义，2017年，教师公开出版教材15部，其中省部级规划教材3部，编写实验实训讲义21部。组织相应课程教师参加“马工程”教材集中培训和在线培训，全年培训教师37人次。</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规范教材选用，确保教材质量。实行教师推荐、系部讨论、院领导审核、学校教指委审定的教材选用程序；遵循先进性、适用性和优选性教材选用原则，优先选用获奖教材、规划教材，优先选用权威出版社、权威编写人员编写的经典教材，优先选用新版教材、应用型教材，确保“马工程”重点教材100%使用。本学年度，学校选用教材1100余种，其中国家级规划教材、教育部各学科专业教学指导委员会推荐教材、省部级以上获奖教材以及“马工程” 重点教材600余种。</w:t>
      </w:r>
    </w:p>
    <w:p>
      <w:pPr>
        <w:pStyle w:val="3"/>
        <w:spacing w:line="400" w:lineRule="exact"/>
        <w:jc w:val="left"/>
        <w:rPr>
          <w:rFonts w:hint="eastAsia" w:ascii="方正书宋简体" w:hAnsi="方正书宋简体" w:eastAsia="方正书宋简体" w:cs="方正书宋简体"/>
          <w:b/>
          <w:bCs/>
          <w:sz w:val="28"/>
          <w:szCs w:val="28"/>
        </w:rPr>
      </w:pPr>
      <w:bookmarkStart w:id="21" w:name="_Toc531937773"/>
      <w:r>
        <w:rPr>
          <w:rFonts w:hint="eastAsia" w:ascii="方正书宋简体" w:hAnsi="方正书宋简体" w:eastAsia="方正书宋简体" w:cs="方正书宋简体"/>
          <w:b/>
          <w:bCs/>
          <w:sz w:val="28"/>
          <w:szCs w:val="28"/>
        </w:rPr>
        <w:t>（四）实践教学</w:t>
      </w:r>
      <w:bookmarkEnd w:id="21"/>
    </w:p>
    <w:p>
      <w:pPr>
        <w:keepNext w:val="0"/>
        <w:keepLines w:val="0"/>
        <w:pageBreakBefore w:val="0"/>
        <w:widowControl w:val="0"/>
        <w:kinsoku/>
        <w:wordWrap/>
        <w:overflowPunct/>
        <w:topLinePunct w:val="0"/>
        <w:autoSpaceDE/>
        <w:autoSpaceDN/>
        <w:bidi w:val="0"/>
        <w:adjustRightInd/>
        <w:snapToGrid/>
        <w:spacing w:before="160" w:beforeLines="50" w:after="96" w:afterLines="30"/>
        <w:jc w:val="both"/>
        <w:textAlignment w:val="auto"/>
        <w:rPr>
          <w:rFonts w:hint="eastAsia" w:ascii="方正书宋简体" w:hAnsi="方正书宋简体" w:eastAsia="方正书宋简体" w:cs="方正书宋简体"/>
          <w:b w:val="0"/>
          <w:bCs w:val="0"/>
          <w:sz w:val="28"/>
          <w:szCs w:val="28"/>
        </w:rPr>
      </w:pPr>
      <w:bookmarkStart w:id="22" w:name="_Toc531937774"/>
      <w:r>
        <w:rPr>
          <w:rFonts w:hint="eastAsia" w:ascii="方正书宋简体" w:hAnsi="方正书宋简体" w:eastAsia="方正书宋简体" w:cs="方正书宋简体"/>
          <w:b w:val="0"/>
          <w:bCs w:val="0"/>
          <w:sz w:val="28"/>
          <w:szCs w:val="28"/>
        </w:rPr>
        <w:t>1.实验教学</w:t>
      </w:r>
      <w:bookmarkEnd w:id="22"/>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本学年</w:t>
      </w:r>
      <w:r>
        <w:rPr>
          <w:rFonts w:hint="eastAsia" w:ascii="方正书宋简体" w:hAnsi="方正书宋简体" w:eastAsia="方正书宋简体" w:cs="方正书宋简体"/>
          <w:sz w:val="24"/>
          <w:szCs w:val="24"/>
          <w:lang w:val="en-US" w:eastAsia="zh-CN"/>
        </w:rPr>
        <w:t>为</w:t>
      </w:r>
      <w:r>
        <w:rPr>
          <w:rFonts w:hint="eastAsia" w:ascii="方正书宋简体" w:hAnsi="方正书宋简体" w:eastAsia="方正书宋简体" w:cs="方正书宋简体"/>
          <w:sz w:val="24"/>
          <w:szCs w:val="24"/>
        </w:rPr>
        <w:t>本科生开设实验的专业课程共计380门，其中独立设置的专业实验课程120门。</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学校有实验技术人员40人，具有高级职称14人，所占比例为35%，具有硕士及以上学位30人，所占比例为75%。</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学校加大教学实验室建设投入，不断改善实验教学条件。一是我校获得2017年中央财政支持地方高校发展专项资金1300万元，全部用于教学实验平台、实践平台的建设；二是积极推动实验教学改革，本年度共认定了250项综设性实验项目，积极鼓励和支持学院开展实验教学改革工作；三是大力推行大学生研究性学习和创新性实验计划项目，其中，获国家教育部立项10项，省级立项32项，校级立项61个项；四是加强实验实训教材建设，组织编写实验实训讲义21部；五是加强教师实验实训教学能力培养，开展实验实训教学比赛，评出一等奖2人，二等奖6人，三等奖8人。</w:t>
      </w:r>
    </w:p>
    <w:p>
      <w:pPr>
        <w:keepNext w:val="0"/>
        <w:keepLines w:val="0"/>
        <w:pageBreakBefore w:val="0"/>
        <w:widowControl w:val="0"/>
        <w:kinsoku/>
        <w:wordWrap/>
        <w:overflowPunct/>
        <w:topLinePunct w:val="0"/>
        <w:autoSpaceDE/>
        <w:autoSpaceDN/>
        <w:bidi w:val="0"/>
        <w:adjustRightInd/>
        <w:snapToGrid/>
        <w:spacing w:before="160" w:beforeLines="50" w:after="96" w:afterLines="30"/>
        <w:jc w:val="both"/>
        <w:textAlignment w:val="auto"/>
        <w:rPr>
          <w:rFonts w:hint="eastAsia" w:ascii="方正书宋简体" w:hAnsi="方正书宋简体" w:eastAsia="方正书宋简体" w:cs="方正书宋简体"/>
          <w:b w:val="0"/>
          <w:bCs w:val="0"/>
          <w:sz w:val="28"/>
          <w:szCs w:val="28"/>
        </w:rPr>
      </w:pPr>
      <w:bookmarkStart w:id="23" w:name="_Toc531937775"/>
      <w:r>
        <w:rPr>
          <w:rFonts w:hint="eastAsia" w:ascii="方正书宋简体" w:hAnsi="方正书宋简体" w:eastAsia="方正书宋简体" w:cs="方正书宋简体"/>
          <w:b w:val="0"/>
          <w:bCs w:val="0"/>
          <w:sz w:val="28"/>
          <w:szCs w:val="28"/>
        </w:rPr>
        <w:t>2.本科生毕业设计（论文）</w:t>
      </w:r>
      <w:bookmarkEnd w:id="23"/>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本学年共提供了3,558个选题供学生选做毕业设计（论文）。学校共有562名教师参与了本科生毕业设计（论文）的指导工作，指导教师具有副高级以上职称的人数比例约占44.25%，学校还聘请了外聘教师担任指导老师。平均每位教师指导学生人数为6.3人。</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加强了毕业论文（设计）管理。对12个院、38个专业、3558名2018届本科生的毕业论文（设计）质量及管理工作进行了</w:t>
      </w:r>
      <w:r>
        <w:rPr>
          <w:rFonts w:hint="eastAsia" w:ascii="方正书宋简体" w:hAnsi="方正书宋简体" w:eastAsia="方正书宋简体" w:cs="方正书宋简体"/>
          <w:sz w:val="24"/>
          <w:szCs w:val="24"/>
          <w:lang w:val="en-US" w:eastAsia="zh-CN"/>
        </w:rPr>
        <w:t>监测</w:t>
      </w:r>
      <w:r>
        <w:rPr>
          <w:rFonts w:hint="eastAsia" w:ascii="方正书宋简体" w:hAnsi="方正书宋简体" w:eastAsia="方正书宋简体" w:cs="方正书宋简体"/>
          <w:sz w:val="24"/>
          <w:szCs w:val="24"/>
        </w:rPr>
        <w:t>，对毕业论文（设计）选题、开题，中期检查以及后期评阅、答辩、成绩评定全过程进行监控。针对学生毕业论文抄袭现象，学校已引入毕业论文（设计）查重系统，确保了学生毕业论文（设计）质量；汇编了湖南科技学院2017届毕业论文（设计）选编，共收入19篇优秀毕业论文；对25名优秀毕业论文（设计）指导教师进行了表彰。</w:t>
      </w:r>
    </w:p>
    <w:p>
      <w:pPr>
        <w:keepNext w:val="0"/>
        <w:keepLines w:val="0"/>
        <w:pageBreakBefore w:val="0"/>
        <w:widowControl w:val="0"/>
        <w:kinsoku/>
        <w:wordWrap/>
        <w:overflowPunct/>
        <w:topLinePunct w:val="0"/>
        <w:autoSpaceDE/>
        <w:autoSpaceDN/>
        <w:bidi w:val="0"/>
        <w:adjustRightInd/>
        <w:snapToGrid/>
        <w:spacing w:before="160" w:beforeLines="50" w:after="96" w:afterLines="30"/>
        <w:jc w:val="both"/>
        <w:textAlignment w:val="auto"/>
        <w:rPr>
          <w:rFonts w:hint="eastAsia" w:ascii="方正书宋简体" w:hAnsi="方正书宋简体" w:eastAsia="方正书宋简体" w:cs="方正书宋简体"/>
          <w:b w:val="0"/>
          <w:bCs w:val="0"/>
          <w:sz w:val="28"/>
          <w:szCs w:val="28"/>
        </w:rPr>
      </w:pPr>
      <w:bookmarkStart w:id="24" w:name="_Toc531937776"/>
      <w:r>
        <w:rPr>
          <w:rFonts w:hint="eastAsia" w:ascii="方正书宋简体" w:hAnsi="方正书宋简体" w:eastAsia="方正书宋简体" w:cs="方正书宋简体"/>
          <w:b w:val="0"/>
          <w:bCs w:val="0"/>
          <w:sz w:val="28"/>
          <w:szCs w:val="28"/>
        </w:rPr>
        <w:t>3.实习与教学实践基地</w:t>
      </w:r>
      <w:bookmarkEnd w:id="24"/>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学校现有校外实习、实训基地215个，本学年共接纳实习学生4,611人次。</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学校在实习实训教学上进行了大胆尝试和革新，实习实训工作取得了一定成绩：</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一是大力实施校内创新训练，推动校企合作基地建设。我校与永州市政府开展全面合作试点，并立项</w:t>
      </w:r>
      <w:r>
        <w:rPr>
          <w:rFonts w:hint="eastAsia" w:ascii="方正书宋简体" w:hAnsi="方正书宋简体" w:eastAsia="方正书宋简体" w:cs="方正书宋简体"/>
          <w:sz w:val="24"/>
          <w:szCs w:val="24"/>
          <w:lang w:val="en-US" w:eastAsia="zh-CN"/>
        </w:rPr>
        <w:t>为</w:t>
      </w:r>
      <w:r>
        <w:rPr>
          <w:rFonts w:hint="eastAsia" w:ascii="方正书宋简体" w:hAnsi="方正书宋简体" w:eastAsia="方正书宋简体" w:cs="方正书宋简体"/>
          <w:sz w:val="24"/>
          <w:szCs w:val="24"/>
        </w:rPr>
        <w:t>省级校地合作项目。</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二是改革实习管理模式和实习经费下拨方式。开学初，实习经费按标准下拨各教学学院；精简教育实习基地数量，加大实习基地经费投入。</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三是稳步推进实习改革。对2015年立项建设的“湖南省建筑工程集团总公司东北工程局——土木工程实践基地”等8个校外实践教学基地进行了验收。</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四是有序组织全校学生实习工作。组织完成了人文与社会科学学院等7个院、8个专业，为期12周，学生人数共计761名的教育实习工作；组织经济与管理学院等11个院、30个专业、2797多名学生圆满完成了2016年专业实习工作。对董加宝等20名优秀实习教师进行了表彰。其中旅游管理、产品设计、环境设计、美术学、视觉传达设计、广播电视编导、广播电视学、广告学、数字媒体技术等专业，围绕永州独具特色的地方历史文化资源和丰富的旅游资源，与本地多家旅行社及公司进行了历史文化和旅游为主体的实习；生物工程、生物技术、制药工程、食品质量与安全等专业根据生物医药、农林产品培育和深加工行业对人才的需求，与多家企业形成了实习与就业相结合的模式；电子科学与技术、电子信息工程、通信工程、计算机科学与技术、软件工程等专业，围绕大数据产业和新兴产业，直接与相关企业进行了校企合作的培养模式，实习结束后直接在相关领域进行就业；土木工程、测绘工程、机械设计制造及其自动化等专业，围绕永州地区新农村建设、新型城镇化建设工程，依托建华机械厂和猎豹汽车工业园等多个厂家进行了接地气的实习活动。汉语言文学、英语、物理学、数学与应用数学、化学、教育技术学、体育教育、思想政治教育等师范类专业，以现代教师教育改革为向导，发扬学校师范教育改革的优良传统，注重专业道德、专业技能、专业精神等综合素质和能力的培养，与永州市各地教育局和多所学校进行了为期一学期的顶岗实习或者12周的教育实习。</w:t>
      </w:r>
    </w:p>
    <w:p>
      <w:pPr>
        <w:pStyle w:val="3"/>
        <w:spacing w:line="400" w:lineRule="exact"/>
        <w:jc w:val="left"/>
        <w:rPr>
          <w:rFonts w:hint="eastAsia" w:ascii="方正书宋简体" w:hAnsi="方正书宋简体" w:eastAsia="方正书宋简体" w:cs="方正书宋简体"/>
          <w:b/>
          <w:bCs/>
          <w:sz w:val="28"/>
          <w:szCs w:val="28"/>
        </w:rPr>
      </w:pPr>
      <w:bookmarkStart w:id="25" w:name="_Toc531937777"/>
      <w:r>
        <w:rPr>
          <w:rFonts w:hint="eastAsia" w:ascii="方正书宋简体" w:hAnsi="方正书宋简体" w:eastAsia="方正书宋简体" w:cs="方正书宋简体"/>
          <w:b/>
          <w:bCs/>
          <w:sz w:val="28"/>
          <w:szCs w:val="28"/>
        </w:rPr>
        <w:t>（五）创新创业教育</w:t>
      </w:r>
      <w:bookmarkEnd w:id="25"/>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学校于2016年3月成立创新创业学院，由主管就业创业工作的副校长兼任院长，下设两个副院长，负责创新创业学院的教学与管理工作。学校将创新创业教育融入人才培养全过程，创新创业教育平台课程与通识教育平台课程、学科专业教育平台课程并列为全校三大课程类别，纳入各专业人才培养课程体系。拥有创新创业教育专兼职教师9人，校外兼职创业导师90人，开设创新创业教育课程2门，教师参加创新创业教育培训120人次，邀请校内外专兼职创业导师开展创新创业讲座25次。2016年获“全国高校创业指导课程特色教材课题”立项，编写、出版《大学生创新创业指导》校本教材，2017年9月起投入使用。学校于2017年运用湖南省大学生创新创业就业学院教学公益云平台和优质MOOC教学资源，采取线上线下相结合的教学模式，开展就业创业指导课程“翻转课堂”教学改革，构建了贴近本校的教学、实训、竞赛、孵化“四位一体”创新创业实践实训教学体系。</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学校印发了《促进大学生创新创业工作实施方案》、《大学生创新创业奖学金评选与管理办法》、《学生工作竞赛奖励办法》、《创新创业学分积累及转换管理办法》、《众创空间、创新创业孵化基地管理办法》等鼓励大学生创新创业的相关文件。设立大学生创新创业奖学金，2017年立项31项，中后期审查立项6项；2018年立项49项，中后期审查立项4项，共发放奖学金16.7万元。立项建设国家级大学生创新创业训练项目11个，省部级大学生创新创业训练项目28个。学校拥有6个创新创业教育中心和基地，其中省级5个，校级1个。创新创业孵化基地被省科技厅认定为“湖南省众创空间”，被省教育厅评为“创新创业孵化示范基地”。</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学校把创新创业大赛当作一个系统工程来推进，以赛促学，以赛促建，以赛促转，积极营造创新创业氛围，着力培养创新创业型人才。学校连续荣获全省第三届、第四届“互联网+”大赛优秀组织奖；2017年荣获中国创新创业大赛（湖南赛区）、全国“大学生微创业行动”优秀组织奖。2017-2018</w:t>
      </w:r>
      <w:r>
        <w:rPr>
          <w:rFonts w:hint="eastAsia" w:ascii="方正书宋简体" w:hAnsi="方正书宋简体" w:eastAsia="方正书宋简体" w:cs="方正书宋简体"/>
          <w:sz w:val="24"/>
          <w:szCs w:val="24"/>
          <w:lang w:val="en-US" w:eastAsia="zh-CN"/>
        </w:rPr>
        <w:t>学</w:t>
      </w:r>
      <w:r>
        <w:rPr>
          <w:rFonts w:hint="eastAsia" w:ascii="方正书宋简体" w:hAnsi="方正书宋简体" w:eastAsia="方正书宋简体" w:cs="方正书宋简体"/>
          <w:sz w:val="24"/>
          <w:szCs w:val="24"/>
        </w:rPr>
        <w:t>年共获得国家级、省级创新创业大赛奖项37项：《银杏茶》项目获第三届中国“互联网+”大学生创新创业大赛国赛铜奖、省赛一等奖；《icare智能尿不湿管家》、《Korol智能人眼》、《聚葛根》、《乐居新型智能窗》4个项目获省赛二等奖。《油茶智扶——油茶籽废弃物的二次开发》项目获第四届中国“互联网+”大学生创新创业大赛国赛铜奖、省赛一等奖；《知点云数字孪生校园》、《混合纤维再生混凝土技术研发平台》、《地瓜博士》3个项目获省赛二等奖；《知点云——数字孪生校园》获第五届“创青春”中国青年创新创业大赛铜奖。</w:t>
      </w:r>
    </w:p>
    <w:p>
      <w:pPr>
        <w:pStyle w:val="3"/>
        <w:spacing w:line="400" w:lineRule="exact"/>
        <w:jc w:val="left"/>
        <w:rPr>
          <w:rFonts w:hint="eastAsia" w:ascii="方正书宋简体" w:hAnsi="方正书宋简体" w:eastAsia="方正书宋简体" w:cs="方正书宋简体"/>
          <w:b/>
          <w:bCs/>
          <w:sz w:val="28"/>
          <w:szCs w:val="28"/>
        </w:rPr>
      </w:pPr>
      <w:bookmarkStart w:id="26" w:name="_Toc531937778"/>
      <w:r>
        <w:rPr>
          <w:rFonts w:hint="eastAsia" w:ascii="方正书宋简体" w:hAnsi="方正书宋简体" w:eastAsia="方正书宋简体" w:cs="方正书宋简体"/>
          <w:b/>
          <w:bCs/>
          <w:sz w:val="28"/>
          <w:szCs w:val="28"/>
        </w:rPr>
        <w:t>（六）教学改革</w:t>
      </w:r>
      <w:bookmarkEnd w:id="26"/>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本学年学校获省部级教学成果奖2项，教师主持建设16 项省部级教学研究与改革项目，建设经费15.6万元，主持建设50项校级教学研究与改革项目，建设经费15万元。18项省级教学研究与改革项目顺利通过教育厅验收，46项校级教学研究与改革项目通过校级验收。学校现有人才培养模式创新实验区4个，参与学生5926人次。</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在本学年度，学校主要从以下几个方面进行了教学改革。</w:t>
      </w:r>
    </w:p>
    <w:p>
      <w:pPr>
        <w:keepNext w:val="0"/>
        <w:keepLines w:val="0"/>
        <w:pageBreakBefore w:val="0"/>
        <w:widowControl w:val="0"/>
        <w:kinsoku/>
        <w:wordWrap/>
        <w:overflowPunct/>
        <w:topLinePunct w:val="0"/>
        <w:autoSpaceDE/>
        <w:autoSpaceDN/>
        <w:bidi w:val="0"/>
        <w:adjustRightInd/>
        <w:snapToGrid/>
        <w:spacing w:before="160" w:beforeLines="50" w:after="96" w:afterLines="30"/>
        <w:jc w:val="both"/>
        <w:textAlignment w:val="auto"/>
        <w:rPr>
          <w:rFonts w:hint="eastAsia" w:ascii="方正书宋简体" w:hAnsi="方正书宋简体" w:eastAsia="方正书宋简体" w:cs="方正书宋简体"/>
          <w:b w:val="0"/>
          <w:bCs w:val="0"/>
          <w:sz w:val="28"/>
          <w:szCs w:val="28"/>
        </w:rPr>
      </w:pPr>
      <w:bookmarkStart w:id="27" w:name="_Toc531937779"/>
      <w:r>
        <w:rPr>
          <w:rFonts w:hint="eastAsia" w:ascii="方正书宋简体" w:hAnsi="方正书宋简体" w:eastAsia="方正书宋简体" w:cs="方正书宋简体"/>
          <w:b w:val="0"/>
          <w:bCs w:val="0"/>
          <w:sz w:val="28"/>
          <w:szCs w:val="28"/>
        </w:rPr>
        <w:t>1.专业人才培养方案改革</w:t>
      </w:r>
      <w:bookmarkEnd w:id="27"/>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一是在2016 级专业人才培养方案的的基础上，修订了2017级人才培养方案。各专业积极开展“三对接”，结合自身特点，认真审视本专业的培养目标，进一步明确了各专业学生核心能力的培养，一方面压缩课程的数量，另一方面增加技能性课程的学时与学分。二是优化专业核心课程，突出专业技能课程，促进学生核心知识的掌握和核心能力的培养。学校根据应用型人才培养的目标和规格，要求各教学学院参照教育部本科专业目录中专业核心课程，以符合国家通用标准、适应行业标准和突显学校办学定位为目标，以适应学生的可持续发展和就业创业的需求，对现有专业核心课程进行重新审视，并进行增设、整合和撤销处理，课程门数最大不超过教育部规定核心课程门数的20%，进一步完善和优化专业核心课程设置，促进学生核心知识的掌握和核心能力的培养。三是进一步强化实践教学，突出学生实践应用能力、创新能力的培养。鼓励有条件的院部建立多层次、模块化、开放式的实践教学体系；改革实验教学内容，不断提高综合性、设计性实验的比例；加大独立设课的实践课程比例，提高实践教学学时的比例；各专业集中实践环节为 20 学分左右。</w:t>
      </w:r>
    </w:p>
    <w:p>
      <w:pPr>
        <w:keepNext w:val="0"/>
        <w:keepLines w:val="0"/>
        <w:pageBreakBefore w:val="0"/>
        <w:widowControl w:val="0"/>
        <w:kinsoku/>
        <w:wordWrap/>
        <w:overflowPunct/>
        <w:topLinePunct w:val="0"/>
        <w:autoSpaceDE/>
        <w:autoSpaceDN/>
        <w:bidi w:val="0"/>
        <w:adjustRightInd/>
        <w:snapToGrid/>
        <w:spacing w:before="160" w:beforeLines="50" w:after="96" w:afterLines="30"/>
        <w:jc w:val="both"/>
        <w:textAlignment w:val="auto"/>
        <w:rPr>
          <w:rFonts w:hint="eastAsia" w:ascii="方正书宋简体" w:hAnsi="方正书宋简体" w:eastAsia="方正书宋简体" w:cs="方正书宋简体"/>
          <w:b w:val="0"/>
          <w:bCs w:val="0"/>
          <w:sz w:val="28"/>
          <w:szCs w:val="28"/>
        </w:rPr>
      </w:pPr>
      <w:bookmarkStart w:id="28" w:name="_Toc531937780"/>
      <w:r>
        <w:rPr>
          <w:rFonts w:hint="eastAsia" w:ascii="方正书宋简体" w:hAnsi="方正书宋简体" w:eastAsia="方正书宋简体" w:cs="方正书宋简体"/>
          <w:b w:val="0"/>
          <w:bCs w:val="0"/>
          <w:sz w:val="28"/>
          <w:szCs w:val="28"/>
        </w:rPr>
        <w:t>2.教学内容改革</w:t>
      </w:r>
      <w:bookmarkEnd w:id="28"/>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一是加大工科专业核心课程内容改革力度，以适应行业、企业的发展需要，突出应用型人才培养特点。如电子与信息工程学院计算机科学与技术专业，《数据库原理课程设计》教学与长沙卓景京合作，引入“游戏道具管理器”；《数据通信与计算机网络实验》教学与成都国信安公司合作，引入“网络安全实操训练”；《Java程序设计课程》教学与北京千峰合作，引入“Flappy Bird制作”；专业教学以项目驱动为载体，和企业共同开发课程，改造课程，使课程内容更加贴近行业实际，提升实战性。</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二是引导教师将科研成果融入课程教学内容，编写专业特色教材。例如，土木与环境工程学院周基博士根据自己对BIM技术的研究，编写了《BIM 技术应用-Revit建模与工程应用》；电子与信息工程学院罗恩韬博士将自己的JAVA作品引入教材，编写了《JAVA程序设计基础》；张彬老师根据自己的工作实践，总结编写了《计算机组装与维修技术》等；生物与化学工程学院刘小文博士突出对永州果树的研究，出版了专著《湖南省野生果树资源》，王宗成博士根据自己在制药方面的研究成果，出版了专著《抗癌药物发展与研究》，同时还有多部与服务地方经济联系紧密的教材或专著待出版。这些教材和专著在课堂教学中得到直接和广泛应用，课程教学内容更为丰富，更有利于人才培养目标的实现。</w:t>
      </w:r>
    </w:p>
    <w:p>
      <w:pPr>
        <w:keepNext w:val="0"/>
        <w:keepLines w:val="0"/>
        <w:pageBreakBefore w:val="0"/>
        <w:widowControl w:val="0"/>
        <w:kinsoku/>
        <w:wordWrap/>
        <w:overflowPunct/>
        <w:topLinePunct w:val="0"/>
        <w:autoSpaceDE/>
        <w:autoSpaceDN/>
        <w:bidi w:val="0"/>
        <w:adjustRightInd/>
        <w:snapToGrid/>
        <w:spacing w:before="160" w:beforeLines="50" w:after="96" w:afterLines="30"/>
        <w:jc w:val="both"/>
        <w:textAlignment w:val="auto"/>
        <w:rPr>
          <w:rFonts w:hint="eastAsia" w:ascii="方正书宋简体" w:hAnsi="方正书宋简体" w:eastAsia="方正书宋简体" w:cs="方正书宋简体"/>
          <w:b w:val="0"/>
          <w:bCs w:val="0"/>
          <w:sz w:val="28"/>
          <w:szCs w:val="28"/>
        </w:rPr>
      </w:pPr>
      <w:bookmarkStart w:id="29" w:name="_Toc531937781"/>
      <w:r>
        <w:rPr>
          <w:rFonts w:hint="eastAsia" w:ascii="方正书宋简体" w:hAnsi="方正书宋简体" w:eastAsia="方正书宋简体" w:cs="方正书宋简体"/>
          <w:b w:val="0"/>
          <w:bCs w:val="0"/>
          <w:sz w:val="28"/>
          <w:szCs w:val="28"/>
        </w:rPr>
        <w:t>3.教学管理制度改革</w:t>
      </w:r>
      <w:bookmarkEnd w:id="29"/>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出台了《湖南科技学院学分制实施方案》、《湖南科技学院学分制收费管理办法》、《湖南科技学院辅修专业学士学位管理办法》和《湖南科技学院学生学籍管理办法》等系列文件，并在2017级学生中正式实施学分制和主辅修制，满足学生个性化发展需求。</w:t>
      </w:r>
    </w:p>
    <w:p>
      <w:pPr>
        <w:keepNext w:val="0"/>
        <w:keepLines w:val="0"/>
        <w:pageBreakBefore w:val="0"/>
        <w:widowControl w:val="0"/>
        <w:kinsoku/>
        <w:wordWrap/>
        <w:overflowPunct/>
        <w:topLinePunct w:val="0"/>
        <w:autoSpaceDE/>
        <w:autoSpaceDN/>
        <w:bidi w:val="0"/>
        <w:adjustRightInd/>
        <w:snapToGrid/>
        <w:spacing w:before="160" w:beforeLines="50" w:after="96" w:afterLines="30"/>
        <w:jc w:val="both"/>
        <w:textAlignment w:val="auto"/>
        <w:rPr>
          <w:rFonts w:hint="eastAsia" w:ascii="方正书宋简体" w:hAnsi="方正书宋简体" w:eastAsia="方正书宋简体" w:cs="方正书宋简体"/>
          <w:b w:val="0"/>
          <w:bCs w:val="0"/>
          <w:sz w:val="28"/>
          <w:szCs w:val="28"/>
        </w:rPr>
      </w:pPr>
      <w:bookmarkStart w:id="30" w:name="_Toc531937782"/>
      <w:r>
        <w:rPr>
          <w:rFonts w:hint="eastAsia" w:ascii="方正书宋简体" w:hAnsi="方正书宋简体" w:eastAsia="方正书宋简体" w:cs="方正书宋简体"/>
          <w:b w:val="0"/>
          <w:bCs w:val="0"/>
          <w:sz w:val="28"/>
          <w:szCs w:val="28"/>
        </w:rPr>
        <w:t>4.教学方法改革</w:t>
      </w:r>
      <w:bookmarkEnd w:id="30"/>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学校强调教师应以培养学生的创新能力与解决问题的能力为目标，充分利用信息化手段，积极开展研讨式教学和案例式教学。一是组织了省课堂教学比赛校内选拔工作和参赛教师培训工作，对选拔推荐到省教育厅参加决赛的教师，学校组织获得省课堂教学比赛一等奖的教师和经验丰富的教授现场听评课，从而提高参赛教师的课堂教学质量，最终参赛选手获得省级一等奖 2项，三等奖 2 项；二是为了推进教学方法改革，学校组织了研讨式教学比赛，研讨式教学极大的提高了学生的参与度，教师和学生对比赛反映良好，建设方案详细可行，对教学比赛表现较好的 10 门课程立项为研讨式教学课程，建设期为 1 年，资助 1 万元；三是组织开展了信息化教学比赛，通过各教学学院选拔推荐，共13名专任教师参加校信息化教学比赛决赛，参赛作品的数量和质量相比以往均有明显提高。</w:t>
      </w:r>
    </w:p>
    <w:p>
      <w:pPr>
        <w:pStyle w:val="2"/>
        <w:spacing w:line="400" w:lineRule="exact"/>
        <w:jc w:val="left"/>
        <w:rPr>
          <w:rFonts w:hint="eastAsia" w:ascii="方正黑体简体" w:hAnsi="方正黑体简体" w:eastAsia="方正黑体简体" w:cs="方正黑体简体"/>
          <w:b w:val="0"/>
          <w:bCs w:val="0"/>
          <w:sz w:val="28"/>
          <w:szCs w:val="28"/>
        </w:rPr>
      </w:pPr>
      <w:bookmarkStart w:id="31" w:name="_Toc531937783"/>
      <w:r>
        <w:rPr>
          <w:rFonts w:hint="eastAsia" w:ascii="方正黑体简体" w:hAnsi="方正黑体简体" w:eastAsia="方正黑体简体" w:cs="方正黑体简体"/>
          <w:b w:val="0"/>
          <w:bCs w:val="0"/>
          <w:sz w:val="28"/>
          <w:szCs w:val="28"/>
        </w:rPr>
        <w:t>四、质量保障</w:t>
      </w:r>
      <w:bookmarkEnd w:id="31"/>
    </w:p>
    <w:p>
      <w:pPr>
        <w:pStyle w:val="3"/>
        <w:spacing w:line="400" w:lineRule="exact"/>
        <w:jc w:val="left"/>
        <w:rPr>
          <w:rFonts w:hint="eastAsia" w:ascii="方正书宋简体" w:hAnsi="方正书宋简体" w:eastAsia="方正书宋简体" w:cs="方正书宋简体"/>
          <w:b/>
          <w:bCs/>
          <w:sz w:val="28"/>
          <w:szCs w:val="28"/>
        </w:rPr>
      </w:pPr>
      <w:bookmarkStart w:id="32" w:name="_Toc531937784"/>
      <w:bookmarkStart w:id="33" w:name="_Toc500747545"/>
      <w:bookmarkStart w:id="34" w:name="_Toc501439094"/>
      <w:r>
        <w:rPr>
          <w:rFonts w:hint="eastAsia" w:ascii="方正书宋简体" w:hAnsi="方正书宋简体" w:eastAsia="方正书宋简体" w:cs="方正书宋简体"/>
          <w:b/>
          <w:bCs/>
          <w:sz w:val="28"/>
          <w:szCs w:val="28"/>
        </w:rPr>
        <w:t>（一）突出教学中心地位</w:t>
      </w:r>
      <w:bookmarkEnd w:id="32"/>
      <w:bookmarkEnd w:id="33"/>
      <w:bookmarkEnd w:id="34"/>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eastAsia" w:ascii="方正书宋简体" w:hAnsi="方正书宋简体" w:eastAsia="方正书宋简体" w:cs="方正书宋简体"/>
          <w:b/>
          <w:sz w:val="24"/>
          <w:szCs w:val="24"/>
        </w:rPr>
      </w:pPr>
      <w:r>
        <w:rPr>
          <w:rFonts w:hint="eastAsia" w:ascii="方正书宋简体" w:hAnsi="方正书宋简体" w:eastAsia="方正书宋简体" w:cs="方正书宋简体"/>
          <w:b/>
          <w:sz w:val="24"/>
          <w:szCs w:val="24"/>
        </w:rPr>
        <w:t>1.学校领导重视本科教学工作</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学校领导坚持人才培养根本任务，坚持教学工作中心地位，坚持教学质量一把手工程。一是明确规定校、院党政一把手是本科教学质量的第一责任人，主管教学的副校长、副院长是教学质量的直接责任人；二是始终坚持将教育教学工作列入党委、行政的重要议事日程，并采取有力措施狠抓落实，定期召开本科教学工作专题会议。专题学习全国全省教育工作会议、新时代全国高等学校本科教育工作会议精神，并组织人才工作和教师队伍建设、建设高水平本科教育保障体系等专题研讨，制定学校教育教学改革措施。三是坚持校领导联系学院制度、联系班级制度，每</w:t>
      </w:r>
      <w:r>
        <w:rPr>
          <w:rFonts w:hint="eastAsia" w:ascii="方正书宋简体" w:hAnsi="方正书宋简体" w:eastAsia="方正书宋简体" w:cs="方正书宋简体"/>
          <w:sz w:val="24"/>
          <w:szCs w:val="24"/>
          <w:lang w:val="en-US" w:eastAsia="zh-CN"/>
        </w:rPr>
        <w:t>名</w:t>
      </w:r>
      <w:r>
        <w:rPr>
          <w:rFonts w:hint="eastAsia" w:ascii="方正书宋简体" w:hAnsi="方正书宋简体" w:eastAsia="方正书宋简体" w:cs="方正书宋简体"/>
          <w:sz w:val="24"/>
          <w:szCs w:val="24"/>
        </w:rPr>
        <w:t>校领导联系1-2个教学学院，及时指导学院解决教学工作中存在的困难和问题。四是校领导严格执行听课和教学调研制度。采取集体听课和分散听课方式，深入课堂教学一线，有力地促进了本科人才培养质量的提高。</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firstLine="482" w:firstLineChars="200"/>
        <w:jc w:val="left"/>
        <w:textAlignment w:val="auto"/>
        <w:rPr>
          <w:rFonts w:hint="eastAsia" w:ascii="方正书宋简体" w:hAnsi="方正书宋简体" w:eastAsia="方正书宋简体" w:cs="方正书宋简体"/>
          <w:b/>
          <w:sz w:val="24"/>
          <w:szCs w:val="24"/>
        </w:rPr>
      </w:pPr>
      <w:r>
        <w:rPr>
          <w:rFonts w:hint="eastAsia" w:ascii="方正书宋简体" w:hAnsi="方正书宋简体" w:eastAsia="方正书宋简体" w:cs="方正书宋简体"/>
          <w:b/>
          <w:sz w:val="24"/>
          <w:szCs w:val="24"/>
        </w:rPr>
        <w:t>激励机制突出教学中心地位</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0"/>
        <w:jc w:val="lef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制定《湖南科技学院教职工荣誉称号授予及表彰办法》，大力开展“优秀教学质量奖、教书育人好教师、师德先进个人、优秀教师、先进教育工作者”等评选表彰活动，扎实开展“师德师风建设年”活动，举行师德师风报告会，树立典型，激励教师将主要精力投入教学，强化教师对人才培养工作的责任心和荣誉感。</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jc w:val="left"/>
        <w:textAlignment w:val="auto"/>
        <w:rPr>
          <w:rFonts w:hint="eastAsia" w:ascii="方正书宋简体" w:hAnsi="方正书宋简体" w:eastAsia="方正书宋简体" w:cs="方正书宋简体"/>
          <w:b/>
          <w:sz w:val="24"/>
          <w:szCs w:val="24"/>
          <w:lang w:val="en-US" w:eastAsia="zh-CN"/>
        </w:rPr>
      </w:pPr>
      <w:r>
        <w:rPr>
          <w:rFonts w:hint="eastAsia" w:ascii="方正书宋简体" w:hAnsi="方正书宋简体" w:eastAsia="方正书宋简体" w:cs="方正书宋简体"/>
          <w:b/>
          <w:sz w:val="24"/>
          <w:szCs w:val="24"/>
        </w:rPr>
        <w:t>3.师资队伍建设促进教学质量</w:t>
      </w:r>
      <w:r>
        <w:rPr>
          <w:rFonts w:hint="eastAsia" w:ascii="方正书宋简体" w:hAnsi="方正书宋简体" w:eastAsia="方正书宋简体" w:cs="方正书宋简体"/>
          <w:b/>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制定《引进高层次人才工作计划》、《人才工作办公室组建方案》、《关于进一步加强高层次人才服务工作的实施办法》、《关于提高高层次人才待遇的实施方案》、《标志性科研成果折算教学工作量实施办法》、《湖南科技学院人才引进办法（修订）》、《柔性引进人才和借智工作实施办法》、《关怀青年教师成长的实施办法》、《加强与在职学习人员联系的工作方案》、《“青苗支持计划”实施方案》等10余项政策和措施，大力引进高层次人才，着力加强师资队伍建设，加大教师培养力度，有力促进本科教学质量。</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jc w:val="left"/>
        <w:textAlignment w:val="auto"/>
        <w:rPr>
          <w:rFonts w:hint="eastAsia" w:ascii="方正书宋简体" w:hAnsi="方正书宋简体" w:eastAsia="方正书宋简体" w:cs="方正书宋简体"/>
          <w:b/>
          <w:sz w:val="24"/>
          <w:szCs w:val="24"/>
        </w:rPr>
      </w:pPr>
      <w:r>
        <w:rPr>
          <w:rFonts w:hint="eastAsia" w:ascii="方正书宋简体" w:hAnsi="方正书宋简体" w:eastAsia="方正书宋简体" w:cs="方正书宋简体"/>
          <w:b/>
          <w:sz w:val="24"/>
          <w:szCs w:val="24"/>
        </w:rPr>
        <w:t>4.审核评估推进教学建设</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制定《湖南科技学院2018—2019年本科教学工作审核评估实施方案》《湖南科技学院本科专业综合评价工作方案》，坚持问题导向，开展校内本科教学工作评建和校内专业综合评价工作；邀请专家进校指导，安排专人赴省内外高校学习本科教学工作审核评估经验，以评促建，强化整改，加强了学校教学工作顶层设计，逐步建立和完善了学校内部质量保障体系，以及学校各专业自我发展、自我约束的动态调整机制，强化学校办学合理定位，强化学校人才培养中心地位，强化质量保障体系建设，全力推动本科教学工作审核评估有序开展。</w:t>
      </w:r>
    </w:p>
    <w:p>
      <w:pPr>
        <w:pStyle w:val="3"/>
        <w:spacing w:line="400" w:lineRule="exact"/>
        <w:jc w:val="left"/>
        <w:rPr>
          <w:rFonts w:hint="eastAsia" w:ascii="方正书宋简体" w:hAnsi="方正书宋简体" w:eastAsia="方正书宋简体" w:cs="方正书宋简体"/>
          <w:b/>
          <w:bCs/>
          <w:sz w:val="28"/>
          <w:szCs w:val="28"/>
        </w:rPr>
      </w:pPr>
      <w:bookmarkStart w:id="35" w:name="_Toc500747546"/>
      <w:bookmarkStart w:id="36" w:name="_Toc501439095"/>
      <w:bookmarkStart w:id="37" w:name="_Toc531937785"/>
      <w:bookmarkStart w:id="38" w:name="_Toc531794544"/>
      <w:r>
        <w:rPr>
          <w:rFonts w:hint="eastAsia" w:ascii="方正书宋简体" w:hAnsi="方正书宋简体" w:eastAsia="方正书宋简体" w:cs="方正书宋简体"/>
          <w:b/>
          <w:bCs/>
          <w:sz w:val="28"/>
          <w:szCs w:val="28"/>
        </w:rPr>
        <w:t>（二）质量保障</w:t>
      </w:r>
      <w:bookmarkEnd w:id="35"/>
      <w:bookmarkEnd w:id="36"/>
      <w:r>
        <w:rPr>
          <w:rFonts w:hint="eastAsia" w:ascii="方正书宋简体" w:hAnsi="方正书宋简体" w:eastAsia="方正书宋简体" w:cs="方正书宋简体"/>
          <w:b/>
          <w:bCs/>
          <w:sz w:val="28"/>
          <w:szCs w:val="28"/>
        </w:rPr>
        <w:t>体系</w:t>
      </w:r>
      <w:bookmarkEnd w:id="37"/>
      <w:bookmarkEnd w:id="38"/>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jc w:val="both"/>
        <w:textAlignment w:val="auto"/>
        <w:rPr>
          <w:rFonts w:hint="eastAsia" w:ascii="方正书宋简体" w:hAnsi="方正书宋简体" w:eastAsia="方正书宋简体" w:cs="方正书宋简体"/>
          <w:b/>
          <w:sz w:val="24"/>
          <w:szCs w:val="24"/>
        </w:rPr>
      </w:pPr>
      <w:r>
        <w:rPr>
          <w:rFonts w:hint="eastAsia" w:ascii="方正书宋简体" w:hAnsi="方正书宋简体" w:eastAsia="方正书宋简体" w:cs="方正书宋简体"/>
          <w:b/>
          <w:sz w:val="24"/>
          <w:szCs w:val="24"/>
        </w:rPr>
        <w:t>1、强化质量保障组织建设</w:t>
      </w:r>
    </w:p>
    <w:p>
      <w:pPr>
        <w:keepNext w:val="0"/>
        <w:keepLines w:val="0"/>
        <w:pageBreakBefore w:val="0"/>
        <w:widowControl w:val="0"/>
        <w:kinsoku/>
        <w:wordWrap/>
        <w:overflowPunct/>
        <w:topLinePunct w:val="0"/>
        <w:autoSpaceDE/>
        <w:autoSpaceDN/>
        <w:bidi w:val="0"/>
        <w:adjustRightInd/>
        <w:snapToGrid/>
        <w:spacing w:line="380" w:lineRule="exact"/>
        <w:ind w:firstLine="470" w:firstLineChars="196"/>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一是设立了由校长领导、主管副校长具体负责的校院两级教学质量监控组织机构。主要包括学校教学指导委员会、教学质量管理处、学生教学信息员工作站等组织机构，对教学工作的研究决策、质量监控、信息反馈、质量改进等工作，由教学质量管理处和教务处具体实施。教学院系层面的质量监控组织机构主要包括教学学院教学工作领导小组、教学督导组、学生教学信息员组织，主要负责实施本院系的教学质量监控，对教学中存在的问题进行整改、落实。</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二是成立第二届教学督导团。学校制定了《湖南科技学院教学督导员章程》，2015年组建的学校第一届教学督导团，已于2018年上期到期，学校按章程重新组建了第二届教学督导团，选聘了一批有丰富教学经验和院系教学管理经历的老教授担任教学督导，对教学行使检查、监督、指导、咨询等职能。</w:t>
      </w:r>
    </w:p>
    <w:p>
      <w:pPr>
        <w:keepNext w:val="0"/>
        <w:keepLines w:val="0"/>
        <w:pageBreakBefore w:val="0"/>
        <w:widowControl w:val="0"/>
        <w:kinsoku/>
        <w:wordWrap/>
        <w:overflowPunct/>
        <w:topLinePunct w:val="0"/>
        <w:autoSpaceDE/>
        <w:autoSpaceDN/>
        <w:bidi w:val="0"/>
        <w:adjustRightInd/>
        <w:snapToGrid/>
        <w:spacing w:line="380" w:lineRule="exact"/>
        <w:ind w:firstLine="48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三是成立了湖南科技学院学生管理委员会和家长管理委员会两个机构，专门负责对全校教学质量保障体系运行进行监控和反馈，及时将信息送达相关部门和学校领导，全面化解教学质量保障体系运行中的矛盾与冲突，并从学生和家长的角度提出建设性意见，以改进教学工作，提高教学质量。</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四是各二级教学学院成立了教学指导委员会，负责人才培养方案的修订和人才培养质量目标及标准的制定。同时，学校在理事会和校友会的基础上，遴选部分优秀校友，邀请各个行业及用人招聘单位的部分负责人为学院的发展及人才培养提供建议和参考意见，让各教学学院各专业人才培养更贴近市场需要。</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jc w:val="both"/>
        <w:textAlignment w:val="auto"/>
        <w:rPr>
          <w:rFonts w:hint="eastAsia" w:ascii="方正书宋简体" w:hAnsi="方正书宋简体" w:eastAsia="方正书宋简体" w:cs="方正书宋简体"/>
          <w:b/>
          <w:sz w:val="24"/>
          <w:szCs w:val="24"/>
        </w:rPr>
      </w:pPr>
      <w:r>
        <w:rPr>
          <w:rFonts w:hint="eastAsia" w:ascii="方正书宋简体" w:hAnsi="方正书宋简体" w:eastAsia="方正书宋简体" w:cs="方正书宋简体"/>
          <w:b/>
          <w:sz w:val="24"/>
          <w:szCs w:val="24"/>
        </w:rPr>
        <w:t>2、加强质量管理队伍建设</w:t>
      </w:r>
    </w:p>
    <w:p>
      <w:pPr>
        <w:keepNext w:val="0"/>
        <w:keepLines w:val="0"/>
        <w:pageBreakBefore w:val="0"/>
        <w:widowControl w:val="0"/>
        <w:kinsoku/>
        <w:wordWrap/>
        <w:overflowPunct/>
        <w:topLinePunct w:val="0"/>
        <w:autoSpaceDE/>
        <w:autoSpaceDN/>
        <w:bidi w:val="0"/>
        <w:adjustRightInd/>
        <w:snapToGrid/>
        <w:spacing w:line="380" w:lineRule="exact"/>
        <w:ind w:firstLine="470" w:firstLineChars="196"/>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一是重视教学管理队伍建设，教学管理人员素质不断提升。我校现有校领导10名。其中具有正高级职称8名，所占比例为80%，具有博士学位4名，所占比例为40%。校级教学管理人员16人，其中高级职称7人，所占比例为43.75%；硕士及以上学位13人，所占比例为81.25%。院级教学管理人员45人，其中高级职称27人，所占比例为60%；硕士及以上学位36人，所占比例为80%。教学管理人员获得省部级教学成果奖2项，发表教学研究类论文22篇，教学管理类论文12篇。</w:t>
      </w:r>
    </w:p>
    <w:p>
      <w:pPr>
        <w:keepNext w:val="0"/>
        <w:keepLines w:val="0"/>
        <w:pageBreakBefore w:val="0"/>
        <w:widowControl w:val="0"/>
        <w:kinsoku/>
        <w:wordWrap/>
        <w:overflowPunct/>
        <w:topLinePunct w:val="0"/>
        <w:autoSpaceDE/>
        <w:autoSpaceDN/>
        <w:bidi w:val="0"/>
        <w:adjustRightInd/>
        <w:snapToGrid/>
        <w:spacing w:line="380" w:lineRule="exact"/>
        <w:ind w:firstLine="470" w:firstLineChars="196"/>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二是学生管理队伍结构日趋合理，本科教学质量提升保障有力。学校有专职学生辅导员44人，按本科生数14856计算，学生与辅导员的比例为338:1。学生辅导员中，具有中级职称的4人，所占比例为9.09%，具有研究生学历的37人，所占比例为84.09%，具有大学本科学历的7人，所占比例为15.91%。学校配备专职的心理咨询工作人员3名，学生与心理咨询工作人员之比为5102.267:1。</w:t>
      </w:r>
    </w:p>
    <w:p>
      <w:pPr>
        <w:pStyle w:val="3"/>
        <w:spacing w:line="400" w:lineRule="exact"/>
        <w:jc w:val="left"/>
        <w:rPr>
          <w:rFonts w:hint="eastAsia" w:ascii="方正书宋简体" w:hAnsi="方正书宋简体" w:eastAsia="方正书宋简体" w:cs="方正书宋简体"/>
          <w:b/>
          <w:bCs/>
          <w:sz w:val="28"/>
          <w:szCs w:val="28"/>
        </w:rPr>
      </w:pPr>
      <w:bookmarkStart w:id="39" w:name="_Toc531794545"/>
      <w:bookmarkStart w:id="40" w:name="_Toc531937786"/>
      <w:r>
        <w:rPr>
          <w:rFonts w:hint="eastAsia" w:ascii="方正书宋简体" w:hAnsi="方正书宋简体" w:eastAsia="方正书宋简体" w:cs="方正书宋简体"/>
          <w:b/>
          <w:bCs/>
          <w:sz w:val="28"/>
          <w:szCs w:val="28"/>
        </w:rPr>
        <w:t>（三）质量管理标准</w:t>
      </w:r>
      <w:bookmarkEnd w:id="39"/>
      <w:bookmarkEnd w:id="40"/>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eastAsia" w:ascii="方正书宋简体" w:hAnsi="方正书宋简体" w:eastAsia="方正书宋简体" w:cs="方正书宋简体"/>
          <w:b/>
          <w:sz w:val="24"/>
          <w:szCs w:val="24"/>
        </w:rPr>
      </w:pPr>
      <w:r>
        <w:rPr>
          <w:rFonts w:hint="eastAsia" w:ascii="方正书宋简体" w:hAnsi="方正书宋简体" w:eastAsia="方正书宋简体" w:cs="方正书宋简体"/>
          <w:b/>
          <w:sz w:val="24"/>
          <w:szCs w:val="24"/>
        </w:rPr>
        <w:t>1、完善人才培养质量标准</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根据国家经济社会发展需求、教育教学改革发展趋势和行业发展要求，在充分调研历届毕业生就业创业质量和优秀校友代表座谈的基础上，对学校的办学目标、办学思想、服务面向等方面进行有效调整，组织各教学学院对2017级和2018级各专业人才培养方案进行修订和完善，对专业培养方案的指导思想、制定原则、培养目标、课程体系构建、集中实践教学环节设计等方面进行精准定位和明确规定，力求各专业人才培养定位准确、规格适当、课程有效、实践突出，做到学校重视、教师熟知、学生明白、家长放心、社会满意，有效保障人才培养质量，提升学生就业创业能力。</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eastAsia" w:ascii="方正书宋简体" w:hAnsi="方正书宋简体" w:eastAsia="方正书宋简体" w:cs="方正书宋简体"/>
          <w:b/>
          <w:sz w:val="24"/>
          <w:szCs w:val="24"/>
        </w:rPr>
      </w:pPr>
      <w:r>
        <w:rPr>
          <w:rFonts w:hint="eastAsia" w:ascii="方正书宋简体" w:hAnsi="方正书宋简体" w:eastAsia="方正书宋简体" w:cs="方正书宋简体"/>
          <w:b/>
          <w:sz w:val="24"/>
          <w:szCs w:val="24"/>
        </w:rPr>
        <w:t>2、制定教学各环节质量标准</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学校根据办学思想、人才培养目标定位、服务面向定位等要求，针对具体的教学环节，制定了科学合理的质量标准，其中在理论教学方面，制定了《湖南科技学院课堂教学质量标准》、《湖南科技学院课堂教学质量评价办法》等；在实践教学方面，修订完善了《湖南科技学院实验（实训）教学质量标准》、《湖南科技学院专业见习与实习质量标准》、《湖南科技学院本科毕业论文（设计）工作管理条例》、《湖南科技学院教育实习管理办法》、《湖南科技学院专业实习管理办法》等；组织各教学学院，对各专业培养目标和培养规格等方面进行了深入细致的讨论，进一步明确了专业人才培养定位，有力地促进了人才培养质量。</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eastAsia" w:ascii="方正书宋简体" w:hAnsi="方正书宋简体" w:eastAsia="方正书宋简体" w:cs="方正书宋简体"/>
          <w:b/>
          <w:sz w:val="24"/>
          <w:szCs w:val="24"/>
        </w:rPr>
      </w:pPr>
      <w:r>
        <w:rPr>
          <w:rFonts w:hint="eastAsia" w:ascii="方正书宋简体" w:hAnsi="方正书宋简体" w:eastAsia="方正书宋简体" w:cs="方正书宋简体"/>
          <w:b/>
          <w:sz w:val="24"/>
          <w:szCs w:val="24"/>
        </w:rPr>
        <w:t>3、完备质量保障制度建设</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湖南科技学院章程》为全校各单位和各教学环节制定相应的管理规定提供了依据，保证全校工作以教学为中心，落实立德树人根本任务；学校为进一步加强教学制度专项建设，强化教学过程管理，学校组织教务处、教学质量管理处、实验实训中心根据教学管理和质量管理需要，共同商讨编制了《湖南科技学院教学管理规章制度汇编》，其中分为教学综合类（含奖励）、教学运行、实践教学、学籍与学位、教学研究与改革、教学质量与监控等六大模块，为教学各环节运行和质量控制提供决策依据；组织各个教学学院进行了本院规章制度的修订，并汇编成册，内容涵盖学院办学思路和定位、师资队伍建设规划、专业建设规划、课程建设实施方案、教学日常运行等方面，为提高各教学学院人才培养质量提供了制度保障。</w:t>
      </w:r>
    </w:p>
    <w:p>
      <w:pPr>
        <w:pStyle w:val="3"/>
        <w:spacing w:line="400" w:lineRule="exact"/>
        <w:jc w:val="left"/>
        <w:rPr>
          <w:rFonts w:hint="eastAsia" w:ascii="方正书宋简体" w:hAnsi="方正书宋简体" w:eastAsia="方正书宋简体" w:cs="方正书宋简体"/>
          <w:b/>
          <w:bCs/>
          <w:sz w:val="28"/>
          <w:szCs w:val="28"/>
        </w:rPr>
      </w:pPr>
      <w:bookmarkStart w:id="41" w:name="_Toc501439096"/>
      <w:bookmarkStart w:id="42" w:name="_Toc531794546"/>
      <w:bookmarkStart w:id="43" w:name="_Toc500747547"/>
      <w:bookmarkStart w:id="44" w:name="_Toc531937787"/>
      <w:r>
        <w:rPr>
          <w:rFonts w:hint="eastAsia" w:ascii="方正书宋简体" w:hAnsi="方正书宋简体" w:eastAsia="方正书宋简体" w:cs="方正书宋简体"/>
          <w:b/>
          <w:bCs/>
          <w:sz w:val="28"/>
          <w:szCs w:val="28"/>
        </w:rPr>
        <w:t>（四）质量管理</w:t>
      </w:r>
      <w:bookmarkEnd w:id="41"/>
      <w:bookmarkEnd w:id="42"/>
      <w:bookmarkEnd w:id="43"/>
      <w:r>
        <w:rPr>
          <w:rFonts w:hint="eastAsia" w:ascii="方正书宋简体" w:hAnsi="方正书宋简体" w:eastAsia="方正书宋简体" w:cs="方正书宋简体"/>
          <w:b/>
          <w:bCs/>
          <w:sz w:val="28"/>
          <w:szCs w:val="28"/>
        </w:rPr>
        <w:t>措施</w:t>
      </w:r>
      <w:bookmarkEnd w:id="44"/>
    </w:p>
    <w:p>
      <w:pPr>
        <w:keepNext w:val="0"/>
        <w:keepLines w:val="0"/>
        <w:pageBreakBefore w:val="0"/>
        <w:widowControl w:val="0"/>
        <w:kinsoku/>
        <w:wordWrap/>
        <w:overflowPunct/>
        <w:topLinePunct w:val="0"/>
        <w:autoSpaceDE/>
        <w:autoSpaceDN/>
        <w:bidi w:val="0"/>
        <w:spacing w:line="380" w:lineRule="exact"/>
        <w:ind w:firstLine="482" w:firstLineChars="200"/>
        <w:jc w:val="both"/>
        <w:textAlignment w:val="auto"/>
        <w:rPr>
          <w:rFonts w:hint="eastAsia" w:ascii="方正书宋简体" w:hAnsi="方正书宋简体" w:eastAsia="方正书宋简体" w:cs="方正书宋简体"/>
          <w:b/>
          <w:sz w:val="24"/>
          <w:szCs w:val="24"/>
        </w:rPr>
      </w:pPr>
      <w:r>
        <w:rPr>
          <w:rFonts w:hint="eastAsia" w:ascii="方正书宋简体" w:hAnsi="方正书宋简体" w:eastAsia="方正书宋简体" w:cs="方正书宋简体"/>
          <w:b/>
          <w:sz w:val="24"/>
          <w:szCs w:val="24"/>
        </w:rPr>
        <w:t>1、组织专家听课和评课工作</w:t>
      </w:r>
    </w:p>
    <w:p>
      <w:pPr>
        <w:keepNext w:val="0"/>
        <w:keepLines w:val="0"/>
        <w:pageBreakBefore w:val="0"/>
        <w:widowControl w:val="0"/>
        <w:kinsoku/>
        <w:wordWrap/>
        <w:overflowPunct/>
        <w:topLinePunct w:val="0"/>
        <w:autoSpaceDE/>
        <w:autoSpaceDN/>
        <w:bidi w:val="0"/>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本学年度，学校教学督导团重点开展了对新进教师、非专任教师及其他随机听课教师的听、评课活动，听课对象共计196位，同时积极参与了“2017年优秀教学质量奖”评选活动，听、评课共计1226节次。通过听评课活动的开展，促进了教师课堂教学质量的提升，全校教风学风进一步改善。</w:t>
      </w:r>
    </w:p>
    <w:p>
      <w:pPr>
        <w:keepNext w:val="0"/>
        <w:keepLines w:val="0"/>
        <w:pageBreakBefore w:val="0"/>
        <w:widowControl w:val="0"/>
        <w:kinsoku/>
        <w:wordWrap/>
        <w:overflowPunct/>
        <w:topLinePunct w:val="0"/>
        <w:autoSpaceDE/>
        <w:autoSpaceDN/>
        <w:bidi w:val="0"/>
        <w:spacing w:line="380" w:lineRule="exact"/>
        <w:ind w:firstLine="482" w:firstLineChars="200"/>
        <w:jc w:val="both"/>
        <w:textAlignment w:val="auto"/>
        <w:rPr>
          <w:rFonts w:hint="eastAsia" w:ascii="方正书宋简体" w:hAnsi="方正书宋简体" w:eastAsia="方正书宋简体" w:cs="方正书宋简体"/>
          <w:b/>
          <w:sz w:val="24"/>
          <w:szCs w:val="24"/>
        </w:rPr>
      </w:pPr>
      <w:r>
        <w:rPr>
          <w:rFonts w:hint="eastAsia" w:ascii="方正书宋简体" w:hAnsi="方正书宋简体" w:eastAsia="方正书宋简体" w:cs="方正书宋简体"/>
          <w:b/>
          <w:sz w:val="24"/>
          <w:szCs w:val="24"/>
        </w:rPr>
        <w:t>2、开展日常教学检查和专项检查</w:t>
      </w:r>
    </w:p>
    <w:p>
      <w:pPr>
        <w:keepNext w:val="0"/>
        <w:keepLines w:val="0"/>
        <w:pageBreakBefore w:val="0"/>
        <w:widowControl w:val="0"/>
        <w:kinsoku/>
        <w:wordWrap/>
        <w:overflowPunct/>
        <w:topLinePunct w:val="0"/>
        <w:autoSpaceDE/>
        <w:autoSpaceDN/>
        <w:bidi w:val="0"/>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一是我校制定了《湖南科技学院教学质量监控工作条例》，教学质量管理处、教务处、学生处等部门联合对教学进行日常和专项检查，采取听课、巡查、视频检查等多种形式，对课堂教学进行督查；二是组织全体校领导到教学一线听课，了解教学运行和教师课堂教学情况，2018年上期共组织了两次大型的校领导集体听课活动；三是通过视频监控开展日常教学秩序检查，主要针对教师常规教学情况和学生上课情况进行实时检查。</w:t>
      </w:r>
    </w:p>
    <w:p>
      <w:pPr>
        <w:keepNext w:val="0"/>
        <w:keepLines w:val="0"/>
        <w:pageBreakBefore w:val="0"/>
        <w:widowControl w:val="0"/>
        <w:kinsoku/>
        <w:wordWrap/>
        <w:overflowPunct/>
        <w:topLinePunct w:val="0"/>
        <w:autoSpaceDE/>
        <w:autoSpaceDN/>
        <w:bidi w:val="0"/>
        <w:spacing w:line="380" w:lineRule="exact"/>
        <w:ind w:firstLine="482" w:firstLineChars="200"/>
        <w:jc w:val="both"/>
        <w:textAlignment w:val="auto"/>
        <w:rPr>
          <w:rFonts w:hint="eastAsia" w:ascii="方正书宋简体" w:hAnsi="方正书宋简体" w:eastAsia="方正书宋简体" w:cs="方正书宋简体"/>
          <w:b/>
          <w:sz w:val="24"/>
          <w:szCs w:val="24"/>
        </w:rPr>
      </w:pPr>
      <w:r>
        <w:rPr>
          <w:rFonts w:hint="eastAsia" w:ascii="方正书宋简体" w:hAnsi="方正书宋简体" w:eastAsia="方正书宋简体" w:cs="方正书宋简体"/>
          <w:b/>
          <w:sz w:val="24"/>
          <w:szCs w:val="24"/>
        </w:rPr>
        <w:t>3、开展教学文档自查自建工作</w:t>
      </w:r>
    </w:p>
    <w:p>
      <w:pPr>
        <w:keepNext w:val="0"/>
        <w:keepLines w:val="0"/>
        <w:pageBreakBefore w:val="0"/>
        <w:widowControl w:val="0"/>
        <w:kinsoku/>
        <w:wordWrap/>
        <w:overflowPunct/>
        <w:topLinePunct w:val="0"/>
        <w:autoSpaceDE/>
        <w:autoSpaceDN/>
        <w:bidi w:val="0"/>
        <w:spacing w:line="380" w:lineRule="exact"/>
        <w:ind w:firstLine="480" w:firstLineChars="200"/>
        <w:jc w:val="both"/>
        <w:textAlignment w:val="auto"/>
        <w:rPr>
          <w:rFonts w:hint="eastAsia" w:ascii="方正书宋简体" w:hAnsi="方正书宋简体" w:eastAsia="方正书宋简体" w:cs="方正书宋简体"/>
          <w:color w:val="FF0000"/>
          <w:sz w:val="24"/>
          <w:szCs w:val="24"/>
        </w:rPr>
      </w:pPr>
      <w:r>
        <w:rPr>
          <w:rFonts w:hint="eastAsia" w:ascii="方正书宋简体" w:hAnsi="方正书宋简体" w:eastAsia="方正书宋简体" w:cs="方正书宋简体"/>
          <w:sz w:val="24"/>
          <w:szCs w:val="24"/>
        </w:rPr>
        <w:t>为了规范教学文档管理，促进教学质量提升，学校组织各教学学院对2016-2017学年和2017-2018学年面向本科各专业开设的所有课程的考核试卷、2017届和2018届本科毕业生的毕业论文（设计）、院系教学管理文件制度及教师个人教学文件等教学文档进行全面检查。促进了院系加强教学制度体系建设，建立教学激励和自我约束机制，充分调动教师、系部和学院的积极性，以提高教学质量和人才培养质量。</w:t>
      </w:r>
    </w:p>
    <w:p>
      <w:pPr>
        <w:keepNext w:val="0"/>
        <w:keepLines w:val="0"/>
        <w:pageBreakBefore w:val="0"/>
        <w:widowControl w:val="0"/>
        <w:kinsoku/>
        <w:wordWrap/>
        <w:overflowPunct/>
        <w:topLinePunct w:val="0"/>
        <w:autoSpaceDE/>
        <w:autoSpaceDN/>
        <w:bidi w:val="0"/>
        <w:spacing w:line="380" w:lineRule="exact"/>
        <w:ind w:firstLine="482" w:firstLineChars="200"/>
        <w:jc w:val="both"/>
        <w:textAlignment w:val="auto"/>
        <w:rPr>
          <w:rFonts w:hint="eastAsia" w:ascii="方正书宋简体" w:hAnsi="方正书宋简体" w:eastAsia="方正书宋简体" w:cs="方正书宋简体"/>
          <w:b/>
          <w:sz w:val="24"/>
          <w:szCs w:val="24"/>
        </w:rPr>
      </w:pPr>
      <w:r>
        <w:rPr>
          <w:rFonts w:hint="eastAsia" w:ascii="方正书宋简体" w:hAnsi="方正书宋简体" w:eastAsia="方正书宋简体" w:cs="方正书宋简体"/>
          <w:b/>
          <w:sz w:val="24"/>
          <w:szCs w:val="24"/>
        </w:rPr>
        <w:t>4、开展毕业论文质量和管理专项检查及校级抽样答辩工作</w:t>
      </w:r>
    </w:p>
    <w:p>
      <w:pPr>
        <w:keepNext w:val="0"/>
        <w:keepLines w:val="0"/>
        <w:pageBreakBefore w:val="0"/>
        <w:widowControl w:val="0"/>
        <w:kinsoku/>
        <w:wordWrap/>
        <w:overflowPunct/>
        <w:topLinePunct w:val="0"/>
        <w:autoSpaceDE/>
        <w:autoSpaceDN/>
        <w:bidi w:val="0"/>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2017年下期，教学质量管理处组织专家对12个教学学院37个本科专业的毕业论文（设计）进行检查。毕业论文（设计）质量检查采用校内和校外专家共同检查的方式，按各专业毕业生人数的10%共抽查了362份毕业论文（设计）进行检查。其中《国际经济与贸易》、《土木工程》、《数字媒体技术》等8个专业聘请校外专家进行质量检查，全年共对362篇毕业论文（设计）质量进行了检查分析，并将检查结果在全校进行通报，要求各学院和专业抓整改，促落实，切实提高毕业论文管理效率和质量。</w:t>
      </w:r>
    </w:p>
    <w:p>
      <w:pPr>
        <w:keepNext w:val="0"/>
        <w:keepLines w:val="0"/>
        <w:pageBreakBefore w:val="0"/>
        <w:widowControl w:val="0"/>
        <w:kinsoku/>
        <w:wordWrap/>
        <w:overflowPunct/>
        <w:topLinePunct w:val="0"/>
        <w:autoSpaceDE/>
        <w:autoSpaceDN/>
        <w:bidi w:val="0"/>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积极开展2018年毕业论文（设计）校级答辩工作。本次答辩共聘请了校、内外专家20多人，分为五个小组，随机抽取汉语言文学、电子信息工程、体育教育等15个专业的124名学生进行校级毕业论文（设计）进行答辩。毕业论文校级抽样答辩抓住了本科教学人才培养质量的关键环节，是我校提高人才培养质量的重要举措，已取得明显成效。</w:t>
      </w:r>
    </w:p>
    <w:p>
      <w:pPr>
        <w:keepNext w:val="0"/>
        <w:keepLines w:val="0"/>
        <w:pageBreakBefore w:val="0"/>
        <w:widowControl w:val="0"/>
        <w:kinsoku/>
        <w:wordWrap/>
        <w:overflowPunct/>
        <w:topLinePunct w:val="0"/>
        <w:autoSpaceDE/>
        <w:autoSpaceDN/>
        <w:bidi w:val="0"/>
        <w:spacing w:line="380" w:lineRule="exact"/>
        <w:ind w:firstLine="482" w:firstLineChars="200"/>
        <w:jc w:val="both"/>
        <w:textAlignment w:val="auto"/>
        <w:rPr>
          <w:rFonts w:hint="eastAsia" w:ascii="方正书宋简体" w:hAnsi="方正书宋简体" w:eastAsia="方正书宋简体" w:cs="方正书宋简体"/>
          <w:b/>
          <w:sz w:val="24"/>
          <w:szCs w:val="24"/>
        </w:rPr>
      </w:pPr>
      <w:r>
        <w:rPr>
          <w:rFonts w:hint="eastAsia" w:ascii="方正书宋简体" w:hAnsi="方正书宋简体" w:eastAsia="方正书宋简体" w:cs="方正书宋简体"/>
          <w:b/>
          <w:sz w:val="24"/>
          <w:szCs w:val="24"/>
        </w:rPr>
        <w:t>5、组织完成省专业综合评价和校内专业评估工作</w:t>
      </w:r>
    </w:p>
    <w:p>
      <w:pPr>
        <w:keepNext w:val="0"/>
        <w:keepLines w:val="0"/>
        <w:pageBreakBefore w:val="0"/>
        <w:widowControl w:val="0"/>
        <w:kinsoku/>
        <w:wordWrap/>
        <w:overflowPunct/>
        <w:topLinePunct w:val="0"/>
        <w:autoSpaceDE/>
        <w:autoSpaceDN/>
        <w:bidi w:val="0"/>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根据省教育厅《关于开展湖南省普通高校本科专业综合评价工作的通知》精神，汇编了《湖南科技学院专业综合评价资料汇编》，成立了专业评价工作领导小组。一是组织英语和计算机与科学技术两个专业参加了湖南省普通高校本科专业综合评价试点工作，取得了良好的效果；二是组织开展了校内37个专业综合评价工作，对各个专业的办学情况进行了全面细致的定性和定量评价，对我校专业建设和发展起了很好的推进作用，为明年湖南省专业评价工作的全面开展奠定了基础。2018年，我校根据专业评价结果，停止了统计学和戏剧影视文学两个专业的招生。</w:t>
      </w:r>
    </w:p>
    <w:p>
      <w:pPr>
        <w:keepNext w:val="0"/>
        <w:keepLines w:val="0"/>
        <w:pageBreakBefore w:val="0"/>
        <w:widowControl w:val="0"/>
        <w:kinsoku/>
        <w:wordWrap/>
        <w:overflowPunct/>
        <w:topLinePunct w:val="0"/>
        <w:autoSpaceDE/>
        <w:autoSpaceDN/>
        <w:bidi w:val="0"/>
        <w:spacing w:line="380" w:lineRule="exact"/>
        <w:ind w:firstLine="482" w:firstLineChars="200"/>
        <w:jc w:val="both"/>
        <w:textAlignment w:val="auto"/>
        <w:rPr>
          <w:rFonts w:hint="eastAsia" w:ascii="方正书宋简体" w:hAnsi="方正书宋简体" w:eastAsia="方正书宋简体" w:cs="方正书宋简体"/>
          <w:b/>
          <w:sz w:val="24"/>
          <w:szCs w:val="24"/>
        </w:rPr>
      </w:pPr>
      <w:r>
        <w:rPr>
          <w:rFonts w:hint="eastAsia" w:ascii="方正书宋简体" w:hAnsi="方正书宋简体" w:eastAsia="方正书宋简体" w:cs="方正书宋简体"/>
          <w:b/>
          <w:sz w:val="24"/>
          <w:szCs w:val="24"/>
        </w:rPr>
        <w:t>6、开展新建专业与综合改革试点专业、课程建设专项评估工作</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2018年上期，学校组织秘书学专业接受了省教育厅、省学位办的新增学士学位授权学科专业评估，秘书专业顺利通过了新增专业学士学位授权评估；对2016 年立项的旅游管理专业、计算机科学与技术专业和生物工程3个湖南省“十三五”综合改革试点专业和立项的汉语言文学、英语、土木工程、数学与应用数学、电子信息工程、音乐学6个校级转型发展试点专业进行了年度检查，并根据检查结果提出了整改意见；组织专家组对2016年立项的研讨式课程、校级名师空间课程和校级微课程进行了验收检查。通过以上专项评估工作，切实加强新办专业和综合改革试点专业建设及课程建设。</w:t>
      </w:r>
    </w:p>
    <w:p>
      <w:pPr>
        <w:keepNext w:val="0"/>
        <w:keepLines w:val="0"/>
        <w:pageBreakBefore w:val="0"/>
        <w:widowControl w:val="0"/>
        <w:kinsoku/>
        <w:wordWrap/>
        <w:overflowPunct/>
        <w:topLinePunct w:val="0"/>
        <w:autoSpaceDE/>
        <w:autoSpaceDN/>
        <w:bidi w:val="0"/>
        <w:spacing w:line="380" w:lineRule="exact"/>
        <w:ind w:firstLine="482" w:firstLineChars="200"/>
        <w:jc w:val="both"/>
        <w:textAlignment w:val="auto"/>
        <w:rPr>
          <w:rFonts w:hint="eastAsia" w:ascii="方正书宋简体" w:hAnsi="方正书宋简体" w:eastAsia="方正书宋简体" w:cs="方正书宋简体"/>
          <w:b/>
          <w:sz w:val="24"/>
          <w:szCs w:val="24"/>
        </w:rPr>
      </w:pPr>
      <w:r>
        <w:rPr>
          <w:rFonts w:hint="eastAsia" w:ascii="方正书宋简体" w:hAnsi="方正书宋简体" w:eastAsia="方正书宋简体" w:cs="方正书宋简体"/>
          <w:b/>
          <w:sz w:val="24"/>
          <w:szCs w:val="24"/>
        </w:rPr>
        <w:t>7、完善教师课堂教学质量综合评估工作</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为科学评价教师课堂教学质量，我校积极开展</w:t>
      </w:r>
      <w:r>
        <w:rPr>
          <w:rFonts w:hint="eastAsia" w:ascii="方正书宋简体" w:hAnsi="方正书宋简体" w:eastAsia="方正书宋简体" w:cs="方正书宋简体"/>
          <w:bCs/>
          <w:sz w:val="24"/>
          <w:szCs w:val="24"/>
        </w:rPr>
        <w:t>教师课堂教学质量评价</w:t>
      </w:r>
      <w:r>
        <w:rPr>
          <w:rFonts w:hint="eastAsia" w:ascii="方正书宋简体" w:hAnsi="方正书宋简体" w:eastAsia="方正书宋简体" w:cs="方正书宋简体"/>
          <w:sz w:val="24"/>
          <w:szCs w:val="24"/>
        </w:rPr>
        <w:t>方式的改革，制定了《湖南科技学院</w:t>
      </w:r>
      <w:r>
        <w:rPr>
          <w:rFonts w:hint="eastAsia" w:ascii="方正书宋简体" w:hAnsi="方正书宋简体" w:eastAsia="方正书宋简体" w:cs="方正书宋简体"/>
          <w:bCs/>
          <w:sz w:val="24"/>
          <w:szCs w:val="24"/>
        </w:rPr>
        <w:t>教师课堂教学质量评价办法</w:t>
      </w:r>
      <w:r>
        <w:rPr>
          <w:rFonts w:hint="eastAsia" w:ascii="方正书宋简体" w:hAnsi="方正书宋简体" w:eastAsia="方正书宋简体" w:cs="方正书宋简体"/>
          <w:sz w:val="24"/>
          <w:szCs w:val="24"/>
        </w:rPr>
        <w:t>》。每个学期，我们都精心组织师生开展教师课堂教学质量评价，学生参评率在98%以上，师生对评教的积极性在逐步提高，提高了评教的科学性和有效性。同时在全校开展学生满意度调查，我校学生对学校教学的总体满意度较高，向他人推荐学校的比例达到了90.44%，呈上升趋势。</w:t>
      </w:r>
    </w:p>
    <w:p>
      <w:pPr>
        <w:pStyle w:val="3"/>
        <w:spacing w:line="400" w:lineRule="exact"/>
        <w:jc w:val="left"/>
        <w:rPr>
          <w:rFonts w:hint="eastAsia" w:ascii="方正书宋简体" w:hAnsi="方正书宋简体" w:eastAsia="方正书宋简体" w:cs="方正书宋简体"/>
          <w:b/>
          <w:bCs/>
          <w:sz w:val="28"/>
          <w:szCs w:val="28"/>
        </w:rPr>
      </w:pPr>
      <w:bookmarkStart w:id="45" w:name="_Toc531937788"/>
      <w:r>
        <w:rPr>
          <w:rFonts w:hint="eastAsia" w:ascii="方正书宋简体" w:hAnsi="方正书宋简体" w:eastAsia="方正书宋简体" w:cs="方正书宋简体"/>
          <w:b/>
          <w:bCs/>
          <w:sz w:val="28"/>
          <w:szCs w:val="28"/>
        </w:rPr>
        <w:t>（五）信息利用和质量改进</w:t>
      </w:r>
      <w:bookmarkEnd w:id="45"/>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jc w:val="both"/>
        <w:textAlignment w:val="auto"/>
        <w:rPr>
          <w:rFonts w:hint="eastAsia" w:ascii="方正书宋简体" w:hAnsi="方正书宋简体" w:eastAsia="方正书宋简体" w:cs="方正书宋简体"/>
          <w:b/>
          <w:sz w:val="24"/>
          <w:szCs w:val="24"/>
        </w:rPr>
      </w:pPr>
      <w:r>
        <w:rPr>
          <w:rFonts w:hint="eastAsia" w:ascii="方正书宋简体" w:hAnsi="方正书宋简体" w:eastAsia="方正书宋简体" w:cs="方正书宋简体"/>
          <w:b/>
          <w:sz w:val="24"/>
          <w:szCs w:val="24"/>
        </w:rPr>
        <w:t>1、强化学生信息员反馈工作</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学校注重学生信息员队伍建设和信息反馈机制完善。每期召开教学信息员的工作布置和培训会，并对教学信息员的工作情况进行了总结表彰。学生教学信息员覆盖了全校所有班级、所有课程和大部分环节，学校每月对全校的教学信息进行汇总分析，装订成册，并将教学信息分类反馈给各教学学院及相关职能部门，加强了教学质量监控和教学督导力度，对影响教学质量的相关问题下达整改任务，规定各单位落实整改时限，对一些直接影响教学质量的主要问题，由教学质量管理处和教务处，安排专人跟进，保证及时整改，有效促进课堂教学质量。</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jc w:val="both"/>
        <w:textAlignment w:val="auto"/>
        <w:rPr>
          <w:rFonts w:hint="eastAsia" w:ascii="方正书宋简体" w:hAnsi="方正书宋简体" w:eastAsia="方正书宋简体" w:cs="方正书宋简体"/>
          <w:b/>
          <w:sz w:val="24"/>
          <w:szCs w:val="24"/>
        </w:rPr>
      </w:pPr>
      <w:r>
        <w:rPr>
          <w:rFonts w:hint="eastAsia" w:ascii="方正书宋简体" w:hAnsi="方正书宋简体" w:eastAsia="方正书宋简体" w:cs="方正书宋简体"/>
          <w:b/>
          <w:sz w:val="24"/>
          <w:szCs w:val="24"/>
        </w:rPr>
        <w:t>2、发挥教学督导的“督、导、评”的促进作用</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b/>
          <w:sz w:val="24"/>
          <w:szCs w:val="24"/>
        </w:rPr>
      </w:pPr>
      <w:r>
        <w:rPr>
          <w:rFonts w:hint="eastAsia" w:ascii="方正书宋简体" w:hAnsi="方正书宋简体" w:eastAsia="方正书宋简体" w:cs="方正书宋简体"/>
          <w:sz w:val="24"/>
          <w:szCs w:val="24"/>
        </w:rPr>
        <w:t>学校积极构建了完善的教学督导体系，充分发挥教学督导的“督、导、评”的促进作用。2018年3月，换届成立了第二届教学督导团，督导团由12名学术水平高、教学经验丰富、责任心强的专家教授组成。三年来，教学督导团已对770名教师、97名非专任教师共867人次的课堂教学进行了听课，并对每一个听课对象作出点评，提出教学改进意见；此外，督导团还开展了教学专项检查、开展专题调研、教学信息反馈、召开了教师座谈会和督导工作总结会等工作，有力促进了教师教学水平的提高，有效促进了教师课堂教学质量的提升。</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jc w:val="both"/>
        <w:textAlignment w:val="auto"/>
        <w:rPr>
          <w:rFonts w:hint="eastAsia" w:ascii="方正书宋简体" w:hAnsi="方正书宋简体" w:eastAsia="方正书宋简体" w:cs="方正书宋简体"/>
          <w:b/>
          <w:bCs/>
          <w:sz w:val="24"/>
          <w:szCs w:val="24"/>
        </w:rPr>
      </w:pPr>
      <w:r>
        <w:rPr>
          <w:rFonts w:hint="eastAsia" w:ascii="方正书宋简体" w:hAnsi="方正书宋简体" w:eastAsia="方正书宋简体" w:cs="方正书宋简体"/>
          <w:b/>
          <w:bCs/>
          <w:sz w:val="24"/>
          <w:szCs w:val="24"/>
        </w:rPr>
        <w:t>3、加强教学过程监控，强化教学秩序运行管理</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通过教学检查、学生教学信息员和教学督导等多种形式了解教师教学情况，每月汇编教学信息送书记、校长和分管校长审阅，及时与教学学院进行教学信息反馈，同时要求相关教学学院和教师针对不同途径反馈的教学各环节存在的问题进行整改，这些检查活动有力地促进了各个教学环节的管理，为教学质量的提高提供了有力保障。本学年度，学校对违反教学纪律的19名教师进行了诫勉谈话，对违反教学程序的2名教师进行了事实调查和处理，对其中构成教学事故的3名教师，给予了相应的处理。</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jc w:val="both"/>
        <w:textAlignment w:val="auto"/>
        <w:rPr>
          <w:rFonts w:hint="eastAsia" w:ascii="方正书宋简体" w:hAnsi="方正书宋简体" w:eastAsia="方正书宋简体" w:cs="方正书宋简体"/>
          <w:b/>
          <w:sz w:val="24"/>
          <w:szCs w:val="24"/>
        </w:rPr>
      </w:pPr>
      <w:r>
        <w:rPr>
          <w:rFonts w:hint="eastAsia" w:ascii="方正书宋简体" w:hAnsi="方正书宋简体" w:eastAsia="方正书宋简体" w:cs="方正书宋简体"/>
          <w:b/>
          <w:sz w:val="24"/>
          <w:szCs w:val="24"/>
        </w:rPr>
        <w:t>4、建设教学质量保障系统，实现了教学质量管理信息化</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为进一步强化教学质量保障建设，制定了《湖南科技学院教学质量监控工作条例》，汇编了教学质量管理文件制度，2017年投资35万元完成了湖南科技学院“教学质量保障体系” 平台建设，组织专家对各教学学院副院长、教务办主任及职能部门相关人员共50多人进行了专项培训。该系统将教学基本状态数据监测、院系本科教学评估、专业评估、课程评估、教师课堂教学质量评价等一并纳入到系统管理，对教学工作进行全面、实时的监控和管理，及时督促学院和相关教学环节落实整改任务，促进教学质量持续改进。</w:t>
      </w:r>
    </w:p>
    <w:p>
      <w:pPr>
        <w:pStyle w:val="3"/>
        <w:keepNext/>
        <w:keepLines/>
        <w:pageBreakBefore w:val="0"/>
        <w:widowControl w:val="0"/>
        <w:kinsoku/>
        <w:wordWrap/>
        <w:overflowPunct/>
        <w:topLinePunct w:val="0"/>
        <w:autoSpaceDE/>
        <w:autoSpaceDN/>
        <w:bidi w:val="0"/>
        <w:adjustRightInd/>
        <w:snapToGrid/>
        <w:spacing w:before="240" w:after="240" w:line="400" w:lineRule="exact"/>
        <w:jc w:val="left"/>
        <w:textAlignment w:val="auto"/>
        <w:rPr>
          <w:rFonts w:hint="eastAsia" w:ascii="方正黑体简体" w:hAnsi="方正黑体简体" w:eastAsia="方正黑体简体" w:cs="方正黑体简体"/>
          <w:b w:val="0"/>
          <w:bCs w:val="0"/>
          <w:sz w:val="28"/>
          <w:szCs w:val="28"/>
        </w:rPr>
      </w:pPr>
      <w:bookmarkStart w:id="46" w:name="_Toc531937789"/>
      <w:r>
        <w:rPr>
          <w:rFonts w:hint="eastAsia" w:ascii="方正黑体简体" w:hAnsi="方正黑体简体" w:eastAsia="方正黑体简体" w:cs="方正黑体简体"/>
          <w:b w:val="0"/>
          <w:bCs w:val="0"/>
          <w:sz w:val="28"/>
          <w:szCs w:val="28"/>
        </w:rPr>
        <w:t>五、学生学习效果</w:t>
      </w:r>
      <w:bookmarkEnd w:id="46"/>
    </w:p>
    <w:p>
      <w:pPr>
        <w:pStyle w:val="3"/>
        <w:keepNext/>
        <w:keepLines/>
        <w:pageBreakBefore w:val="0"/>
        <w:widowControl w:val="0"/>
        <w:kinsoku/>
        <w:wordWrap/>
        <w:overflowPunct/>
        <w:topLinePunct w:val="0"/>
        <w:autoSpaceDE/>
        <w:autoSpaceDN/>
        <w:bidi w:val="0"/>
        <w:adjustRightInd/>
        <w:snapToGrid/>
        <w:spacing w:before="220" w:after="220" w:line="400" w:lineRule="exact"/>
        <w:jc w:val="left"/>
        <w:textAlignment w:val="auto"/>
        <w:rPr>
          <w:rFonts w:hint="eastAsia" w:ascii="方正书宋简体" w:hAnsi="方正书宋简体" w:eastAsia="方正书宋简体" w:cs="方正书宋简体"/>
          <w:b/>
          <w:bCs/>
          <w:sz w:val="28"/>
          <w:szCs w:val="28"/>
        </w:rPr>
      </w:pPr>
      <w:bookmarkStart w:id="47" w:name="_Toc531937790"/>
      <w:r>
        <w:rPr>
          <w:rFonts w:hint="eastAsia" w:ascii="方正书宋简体" w:hAnsi="方正书宋简体" w:eastAsia="方正书宋简体" w:cs="方正书宋简体"/>
          <w:b/>
          <w:bCs/>
          <w:sz w:val="28"/>
          <w:szCs w:val="28"/>
        </w:rPr>
        <w:t>（一）毕业情况</w:t>
      </w:r>
      <w:bookmarkEnd w:id="47"/>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2018届共有本科毕业生3553人，实际毕业人数3473人，毕业率为97.75%，毕业学生中学位授予率为99.31%。</w:t>
      </w:r>
    </w:p>
    <w:p>
      <w:pPr>
        <w:pStyle w:val="3"/>
        <w:spacing w:line="400" w:lineRule="exact"/>
        <w:jc w:val="left"/>
        <w:rPr>
          <w:rFonts w:hint="eastAsia" w:ascii="方正书宋简体" w:hAnsi="方正书宋简体" w:eastAsia="方正书宋简体" w:cs="方正书宋简体"/>
          <w:b/>
          <w:bCs/>
          <w:sz w:val="28"/>
          <w:szCs w:val="28"/>
        </w:rPr>
      </w:pPr>
      <w:bookmarkStart w:id="48" w:name="_Toc531937791"/>
      <w:r>
        <w:rPr>
          <w:rFonts w:hint="eastAsia" w:ascii="方正书宋简体" w:hAnsi="方正书宋简体" w:eastAsia="方正书宋简体" w:cs="方正书宋简体"/>
          <w:b/>
          <w:bCs/>
          <w:sz w:val="28"/>
          <w:szCs w:val="28"/>
        </w:rPr>
        <w:t>（二）就业情况</w:t>
      </w:r>
      <w:bookmarkEnd w:id="48"/>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截至2018年8月31日，学校应届本科毕业生总就业率为88.05%。根据我校2017-2018年度毕业就业情况统计数据显示，我校毕业生就业单位类型仍以私企等普通企业为主，连续三年就业总人数比例超过60%（2016年77.38%,2017年63.80%，2018年62.32%）；考研升学157人，占就业总人数5.02%；出国（境）留学人数逐年增长，2018届毕业生中有26人出国；毕业生在高等院校、其他事业单位和国有企业就业人数显著增加。2018届毕业生已就业并办理报到证人数272人，派遣率由2017届的4.44%增长到7.67%。2018届毕业生从事信息传输软件和信息技术、公共管理、教育业和建筑业的人数逐年增加，从事制造业和居民服务业的人数逐年减少；毕业生就业区域仍以湖南、广东、北京、上海、江苏和浙江六个省份为主，占就业总人数的80.77%。</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2018年7—10月，学校对用人单位进行了跟踪回访，参与调研的企业的规模、行业类别、所在城市类别等，具有较高的代表性。从毕业生适应能力、创新能力、专业知识、语言表达、执行能力，企业录用毕业生侧重素质和对学校就业工作满意度等33个方面对企业进行了问卷调研。根据调研结果显示，对我校就业工作满意的用人单位有162家，占比为96.39%。</w:t>
      </w:r>
    </w:p>
    <w:p>
      <w:pPr>
        <w:pStyle w:val="3"/>
        <w:spacing w:line="400" w:lineRule="exact"/>
        <w:jc w:val="left"/>
        <w:rPr>
          <w:rFonts w:hint="eastAsia" w:ascii="方正书宋简体" w:hAnsi="方正书宋简体" w:eastAsia="方正书宋简体" w:cs="方正书宋简体"/>
          <w:b/>
          <w:bCs/>
          <w:sz w:val="28"/>
          <w:szCs w:val="28"/>
        </w:rPr>
      </w:pPr>
      <w:bookmarkStart w:id="49" w:name="_Toc531937792"/>
      <w:r>
        <w:rPr>
          <w:rFonts w:hint="eastAsia" w:ascii="方正书宋简体" w:hAnsi="方正书宋简体" w:eastAsia="方正书宋简体" w:cs="方正书宋简体"/>
          <w:b/>
          <w:bCs/>
          <w:sz w:val="28"/>
          <w:szCs w:val="28"/>
        </w:rPr>
        <w:t>（三）转专业情况</w:t>
      </w:r>
      <w:bookmarkEnd w:id="49"/>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本学年，转专业学生116名，占全日制在校本科生数比例为0.78%。</w:t>
      </w:r>
    </w:p>
    <w:p>
      <w:pPr>
        <w:pStyle w:val="3"/>
        <w:spacing w:line="400" w:lineRule="exact"/>
        <w:jc w:val="left"/>
        <w:rPr>
          <w:rFonts w:hint="eastAsia" w:ascii="方正书宋简体" w:hAnsi="方正书宋简体" w:eastAsia="方正书宋简体" w:cs="方正书宋简体"/>
          <w:b/>
          <w:bCs/>
          <w:sz w:val="28"/>
          <w:szCs w:val="28"/>
        </w:rPr>
      </w:pPr>
      <w:bookmarkStart w:id="50" w:name="_Toc531937793"/>
      <w:r>
        <w:rPr>
          <w:rFonts w:hint="eastAsia" w:ascii="方正书宋简体" w:hAnsi="方正书宋简体" w:eastAsia="方正书宋简体" w:cs="方正书宋简体"/>
          <w:b/>
          <w:bCs/>
          <w:sz w:val="28"/>
          <w:szCs w:val="28"/>
        </w:rPr>
        <w:t>（四）学生学风与获奖</w:t>
      </w:r>
      <w:bookmarkEnd w:id="50"/>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jc w:val="both"/>
        <w:textAlignment w:val="auto"/>
        <w:rPr>
          <w:rFonts w:hint="eastAsia" w:ascii="方正书宋简体" w:hAnsi="方正书宋简体" w:eastAsia="方正书宋简体" w:cs="方正书宋简体"/>
          <w:b/>
          <w:bCs/>
          <w:sz w:val="24"/>
          <w:szCs w:val="24"/>
        </w:rPr>
      </w:pPr>
      <w:r>
        <w:rPr>
          <w:rFonts w:hint="eastAsia" w:ascii="方正书宋简体" w:hAnsi="方正书宋简体" w:eastAsia="方正书宋简体" w:cs="方正书宋简体"/>
          <w:b/>
          <w:bCs/>
          <w:sz w:val="24"/>
          <w:szCs w:val="24"/>
        </w:rPr>
        <w:t>1、学风建设主要措施</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学校将2017年确定为“学生成长成才服务年”，并设立了以党委书记、校长为组长的活动领导小组，负责“服务年”主题活动的总体规划、组织落实和检查督导。学校从环境建设、思想建设、组织制度建设等多方入手，继续推进学风建设。</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一是加强思想教育，解决学生学习动力问题。2018年4月，拟定并下发了“牢记使命跟党走，争做‘三有’好青年”主题教育活动方案，围绕“服务学生成长成才”的中心目标，本着“防重于治”的教育理念，全面开展学风调研活动，深入挖掘学风建设中存在的突出问题和矛盾，提高学风建设的实效性和针对性。通过系列宣讲活动，开展理想信念教育，切实解决“为谁读书”的问题。如“弘扬红船精神”、“牢记使命，不忘初心”、“长征精神”的爱国爱校教育，引导学生“回归常识，发奋读书，立志成才”。</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二是开展学风建设系列活动，指导学生掌握学习方法。根据不同年级、专业学生的特点，有针对性地开展学风建设相关活动。通过系列教育活动，遵循学生的发展特点、教育规律、专业特色，开展学生技能竞赛、学风检查等活动，切实解决“怎么读书”和“读什么样的书”的问题。开展“明德讲坛”系列活动、“学习方法”大讨论活动、“职业生涯规划大赛”、“心理健康教育月”、“国学讲坛”、茶艺大赛、体育运动会等活动。</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三是树立优秀典型，宣传调动学生学习积极性。利用“易班”平台，推进网络思想政治教育工作，开展“易班加油站”志愿服务活动、“易班进教室、进宿舍”系列宣传活动等；开展“杰出校友论坛”，加强励志教育。每年有100余名学生被评为省级优秀毕业生，500余名学生被评为校级优秀毕业生；同时每年评选出百名“舜德学子”，开展“舜德讲坛”，并组织考研学子及优秀毕业生代表开展学习经验交流活动。</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四是推进特色成长辅导室和书院文化建设，构建良好学习环境。利用“书院读书会”活动，扩大书院影响。三年来共有5个省级特色成长辅导室立项，2个校级特色成长辅导室立项。目前，“馨语馨愿”、“心灵港湾”特色成长辅导室均顺利通过省级成长辅导室的验收。</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五是严格学生日常行为管理，督促学生养成良好学习习惯。加大日常规范管理工作力度，严抓学生到课率和早晚自习出勤率，各学院安排专人查课，如实记录学生出勤情况，学生综合到课率为98.88%；合理安排调配学生宿舍，完善学生公寓配套设施，严格校外住宿审批程序，学生公寓入住率高，达99.89%；开学初及时联系家长，督促学生按时返校，学生开学到校率为99.98%；通过张贴宣传海报、悬挂横幅标语、召开主题班会等形式开展“诚信教育”，利用入学教育契机，组织学生集体学习“学生手册”，进行“学生手册”知识测试，帮助学生了解和掌握学生管理的相关规定，期末考试前，各学院组织召开“考试动员大会”，进行违纪预防教育，帮助学生树立诚信考试意识，学生考试违纪率低，仅为0.17%。</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六是开展各类学业帮扶和专业技能竞赛，激发学生内心求知欲望。通过系列帮扶活动，帮助学习困难学生树立良好的学习态度，并用党员、学生干部等先进代表与学习困难学生结对子促进帮扶实效，开展“学生党员与新生零距离交流会”、“手拉手 一帮一”学习帮扶结对子等活动。各院积极开展专业技能竞赛，以赛促学，如土木与环境工程学院开展测绘综合技能竞赛，旅游与文化产业学院开展茶艺师技能大赛，外国语学院开展英语、日语专业演讲比赛等。</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七是持续推进舜德学子培育工程，用榜样引领学生成长成才。连续七年累计评选出舜德学子600余名，学生反响较好，教育效果明显。举办“舜德学子”颁奖晚会进行表彰，并将其优秀事迹汇编成册，发放至学生手中传阅。2018年1月，首次前往宁远县舜帝陵举办湖南科技学院“舜德学子”颁奖典礼系列活动，打造我校“名学生”育人品牌，扩大社会影响力。“舜德学子培育工程”先后获得湖南省2015年校园文化建设优秀成果一等奖，全国第八届高校校园文化建设优秀成果奖。</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jc w:val="both"/>
        <w:textAlignment w:val="auto"/>
        <w:rPr>
          <w:rFonts w:hint="eastAsia" w:ascii="方正书宋简体" w:hAnsi="方正书宋简体" w:eastAsia="方正书宋简体" w:cs="方正书宋简体"/>
          <w:b/>
          <w:bCs/>
          <w:sz w:val="24"/>
          <w:szCs w:val="24"/>
        </w:rPr>
      </w:pPr>
      <w:r>
        <w:rPr>
          <w:rFonts w:hint="eastAsia" w:ascii="方正书宋简体" w:hAnsi="方正书宋简体" w:eastAsia="方正书宋简体" w:cs="方正书宋简体"/>
          <w:b/>
          <w:bCs/>
          <w:sz w:val="24"/>
          <w:szCs w:val="24"/>
        </w:rPr>
        <w:t>2、学风建设成效</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一是学生学习环境和行为明显改善。学生学习风气有较大转变，晨读、晚自习蔚然成风，课堂到课率、抬头率和前三排就座率明显提高；考风考纪常抓不懈，学生违纪和考试舞弊现象明显减少，学生学习成绩优良， 2017年度获得国家奖学金的学生有23人，奖金184000元，获国家励志奖学金学生429人,奖金2145000元，获国家助学金学生3185人,奖金9815000元，获校级奖学金学生1298人，奖金1860000元。</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二是学生综合素质得到有效提升。在各教育行政主管部门举办的各类专业技能竞赛中，学生表现优异，成绩喜人。2017年，我校学子在由教育行政部门主办的赛事中共荣获国家级二等奖1项、省级团体一等奖1项、省级团体三等奖1项、省级个人一等奖20项、省级个人二等奖19项、省级个人三等奖39项。</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在湖南省第七届大学生化学实验技能竞赛中，化学专业学生共荣获7项奖项，省级一等奖1项、二等奖4项、三等奖2项；在湖南省普通高等学校日语演讲比赛中，我校日语专业学生获省级一等奖2项，二等奖1项，并获团体一等奖；在全国大学生广告艺术大赛中，美术、广告与编导专业学生共获18项佳绩，其中，国家二等奖1项、省级一等奖2项、二等奖1项、三等奖14项；在湖南省大学生工业设计竞赛中，美术专业学生获二等奖1项，三等奖4项；计算机专业学生在湖南省第十三届大学生计算机程序设计竞赛中获三等奖2项；在湖南省大学生电子设计竞赛中，电子信息工程专业6名同学分别获省级一等奖；在湖南省首届大学生物联网应用创新设计大赛中获三等奖2项；在湖南省模拟法庭竞赛中，我校法学专业学生代表队荣获三等奖；在湖南省大学生力学竞赛中获三等奖1项；在湖南省数学建模竞赛中获三等奖3项；在湖南省大学生物理竞赛中获三等奖3项；在数学竞赛中获三等奖1项；在湖南省师范生技能竞赛中，获4项佳绩，其中，省级一等奖1项，二等奖1项，三等奖2项；在第二届湖南省大学生企业模拟经营竞赛中我校金融专业学生获三等奖1项；在湖南省第四届大学生旅游专业综合技能大赛中获二等奖、三等奖各1项；在湖南省第五届本科高校音乐舞蹈专业学生独唱、独奏、独舞比赛中，获9项佳绩，其中，一等奖4项，二等奖2项，三等奖3项。在湖南省第五届大学生艺术展演活动中，艺术表演类获二等奖2项、三等奖1项，绘画组获一等奖5项，摄影组获二等奖2项，微电影组获一等奖1项，书法组获一等奖2项。</w:t>
      </w:r>
    </w:p>
    <w:p>
      <w:pPr>
        <w:pStyle w:val="3"/>
        <w:spacing w:line="400" w:lineRule="exact"/>
        <w:jc w:val="left"/>
        <w:rPr>
          <w:rFonts w:hint="eastAsia" w:ascii="方正书宋简体" w:hAnsi="方正书宋简体" w:eastAsia="方正书宋简体" w:cs="方正书宋简体"/>
          <w:b/>
          <w:bCs/>
          <w:sz w:val="28"/>
          <w:szCs w:val="28"/>
        </w:rPr>
      </w:pPr>
      <w:bookmarkStart w:id="51" w:name="_Toc531937794"/>
      <w:r>
        <w:rPr>
          <w:rFonts w:hint="eastAsia" w:ascii="方正书宋简体" w:hAnsi="方正书宋简体" w:eastAsia="方正书宋简体" w:cs="方正书宋简体"/>
          <w:b/>
          <w:bCs/>
          <w:sz w:val="28"/>
          <w:szCs w:val="28"/>
        </w:rPr>
        <w:t>（五）毕业生成就展示</w:t>
      </w:r>
      <w:bookmarkEnd w:id="51"/>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学校为国家和地方经济社会发展提供了有力的人才支持和智力支撑，成为湖南乃至全国人才培养的重要基地，已为国家和地方经济社会发展培养了各类人才，毕业生中涌现出中国工程院院士、省部级领导干部、优秀企业家与行业骨干等一大批优秀人才。如我校优秀毕业生欧阳晓平，2013年当选为中国工程院院士，是我国脉冲辐射场诊断的学科带头人之一，先后获得中国科技青年奖、求实杰出青年奖、全国百篇优秀博士论文、全国优秀科技工作者、何梁何利科学技术进步奖等荣誉，获得国家技术发明二等奖1项、三等奖2项，国家科技进步二等奖2项，部委级科技进步一等奖5项、二等奖5项，光荣当选为第十九届中央委员会候补委员；数学专业毕业的傅安平是中国第一批精算师，高级经济师，现任</w:t>
      </w:r>
      <w:r>
        <w:rPr>
          <w:rFonts w:hint="eastAsia" w:ascii="方正书宋简体" w:hAnsi="方正书宋简体" w:eastAsia="方正书宋简体" w:cs="方正书宋简体"/>
          <w:sz w:val="24"/>
          <w:szCs w:val="24"/>
        </w:rPr>
        <w:fldChar w:fldCharType="begin"/>
      </w:r>
      <w:r>
        <w:rPr>
          <w:rFonts w:hint="eastAsia" w:ascii="方正书宋简体" w:hAnsi="方正书宋简体" w:eastAsia="方正书宋简体" w:cs="方正书宋简体"/>
          <w:sz w:val="24"/>
          <w:szCs w:val="24"/>
        </w:rPr>
        <w:instrText xml:space="preserve"> HYPERLINK "http://baike.so.com/doc/1031281-1090643.html" </w:instrText>
      </w:r>
      <w:r>
        <w:rPr>
          <w:rFonts w:hint="eastAsia" w:ascii="方正书宋简体" w:hAnsi="方正书宋简体" w:eastAsia="方正书宋简体" w:cs="方正书宋简体"/>
          <w:sz w:val="24"/>
          <w:szCs w:val="24"/>
        </w:rPr>
        <w:fldChar w:fldCharType="separate"/>
      </w:r>
      <w:r>
        <w:rPr>
          <w:rFonts w:hint="eastAsia" w:ascii="方正书宋简体" w:hAnsi="方正书宋简体" w:eastAsia="方正书宋简体" w:cs="方正书宋简体"/>
          <w:sz w:val="24"/>
          <w:szCs w:val="24"/>
        </w:rPr>
        <w:t>中国人民人寿保险股份有限公司</w:t>
      </w:r>
      <w:r>
        <w:rPr>
          <w:rFonts w:hint="eastAsia" w:ascii="方正书宋简体" w:hAnsi="方正书宋简体" w:eastAsia="方正书宋简体" w:cs="方正书宋简体"/>
          <w:sz w:val="24"/>
          <w:szCs w:val="24"/>
        </w:rPr>
        <w:fldChar w:fldCharType="end"/>
      </w:r>
      <w:r>
        <w:rPr>
          <w:rFonts w:hint="eastAsia" w:ascii="方正书宋简体" w:hAnsi="方正书宋简体" w:eastAsia="方正书宋简体" w:cs="方正书宋简体"/>
          <w:sz w:val="24"/>
          <w:szCs w:val="24"/>
        </w:rPr>
        <w:t>党委书记、总裁；数学系毕业的陈志英，现任广州市常务副市长；外语专业毕业的黄楚新，现任中国社会科学院新闻与传播研究所传媒发展研究中心主任、新闻学研究室主任，还是中央电视台节目评价专家；化学专业毕业的郭军，现任湖南人文科技学院党委书记；历史专业毕业的李小豹，现任江西萍乡市委书记等；化学系毕业的张亚红，现为湖南中天创智投资有限公司总裁；数学系毕业的段小燕，现为深圳鑫景源科技股份有限公司董事长。</w:t>
      </w:r>
    </w:p>
    <w:p>
      <w:pPr>
        <w:pStyle w:val="3"/>
        <w:spacing w:line="400" w:lineRule="exact"/>
        <w:jc w:val="left"/>
        <w:rPr>
          <w:rFonts w:hint="eastAsia" w:ascii="方正黑体简体" w:hAnsi="方正黑体简体" w:eastAsia="方正黑体简体" w:cs="方正黑体简体"/>
          <w:b w:val="0"/>
          <w:bCs w:val="0"/>
          <w:sz w:val="28"/>
          <w:szCs w:val="28"/>
        </w:rPr>
      </w:pPr>
      <w:bookmarkStart w:id="52" w:name="_Toc531937795"/>
      <w:r>
        <w:rPr>
          <w:rFonts w:hint="eastAsia" w:ascii="方正黑体简体" w:hAnsi="方正黑体简体" w:eastAsia="方正黑体简体" w:cs="方正黑体简体"/>
          <w:b w:val="0"/>
          <w:bCs w:val="0"/>
          <w:sz w:val="28"/>
          <w:szCs w:val="28"/>
        </w:rPr>
        <w:t>六、特色发展</w:t>
      </w:r>
      <w:bookmarkEnd w:id="52"/>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学校注重转型发展、内涵发展和特色发展，以产教融合、校企合作为教学改革突破口，探索人才培养模式和课程体系改革，积极开展创新创业教育，提高应用型人才培养质量，提升服务区域经济发展能力，逐步形成了我校的教学特色。</w:t>
      </w:r>
    </w:p>
    <w:p>
      <w:pPr>
        <w:pStyle w:val="3"/>
        <w:spacing w:line="400" w:lineRule="exact"/>
        <w:jc w:val="left"/>
        <w:rPr>
          <w:rFonts w:hint="eastAsia" w:ascii="方正书宋简体" w:hAnsi="方正书宋简体" w:eastAsia="方正书宋简体" w:cs="方正书宋简体"/>
          <w:b/>
          <w:bCs/>
          <w:sz w:val="28"/>
          <w:szCs w:val="28"/>
        </w:rPr>
      </w:pPr>
      <w:r>
        <w:rPr>
          <w:rFonts w:hint="eastAsia" w:ascii="方正书宋简体" w:hAnsi="方正书宋简体" w:eastAsia="方正书宋简体" w:cs="方正书宋简体"/>
          <w:b/>
          <w:bCs/>
          <w:sz w:val="28"/>
          <w:szCs w:val="28"/>
        </w:rPr>
        <w:t>（一）主动服务区域经济发展，持续推动专业转型</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在教育部地方高校转型发展的指导思想下，学校依托五大专业集群，积极推进学校专业转型发展。2017 年学校对全校44个专业进行了深入调研，形成了《湖南科技学院关于加强地方应用型人才培养专业建设行动方案（2018-2020）》。《行动方案》以党的十九大精神为指导，以“双一流”建设为目标，以服务地方、转型发展、内涵发展、特色发展为主线，以“四个转到”为基本遵循，按照“长期规划、动态管理、分段实施、项目推进”的原则，以地方和区域经济社会发展为导向，立足本地人才培养，以专业集群建设为依托，以学校优势专业学科为基础，开展专业建设。结合永州市地方特色与文化资源，以及我校专业建设的成效，确定生物工程、旅游管理、计算机科学与技术、数学与应用数学专业为学校“十三五”期间“名专业”的建设目标，以“名专业”带动专业集群的建设。一是围绕永州市特色植物的开发与利用、油茶的栽培与精深加工，打造生物工程为“名专业”，引领生物制药专业集群建设。二是围绕永州市旅游资源与地方文化，打造旅游管理为“名专业”，引领旅游文化产业专业集群建设。三是围绕永州市智慧城市建设与园区升级战役，利用华为（永州）大数据中心的优质资源，打造计算机科学与技术为“名专业”，引领电子信息专业集群建设。四是围绕永州市基础教育发展与教育扶贫攻坚，打造数学与应用数学为“名专业”，引领教师教育专业集群建设。</w:t>
      </w:r>
    </w:p>
    <w:p>
      <w:pPr>
        <w:pStyle w:val="3"/>
        <w:spacing w:line="400" w:lineRule="exact"/>
        <w:jc w:val="left"/>
        <w:rPr>
          <w:rFonts w:hint="eastAsia" w:ascii="方正书宋简体" w:hAnsi="方正书宋简体" w:eastAsia="方正书宋简体" w:cs="方正书宋简体"/>
          <w:b/>
          <w:bCs/>
          <w:sz w:val="28"/>
          <w:szCs w:val="28"/>
        </w:rPr>
      </w:pPr>
      <w:r>
        <w:rPr>
          <w:rFonts w:hint="eastAsia" w:ascii="方正书宋简体" w:hAnsi="方正书宋简体" w:eastAsia="方正书宋简体" w:cs="方正书宋简体"/>
          <w:b/>
          <w:bCs/>
          <w:sz w:val="28"/>
          <w:szCs w:val="28"/>
        </w:rPr>
        <w:t>（二）改革课堂教学模式，提升青年教师教学能力</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学校强调教师应以培养学生的创新能力与解决问题的能力为目标，充分利用信息化手段积极开展研讨式教学和案例式教学，推广“对分课堂”和“翻转课堂”、混合式教学等新型教学模式。通过“新课堂”培养学生的自我学习能力和创新能力，通过“新课堂”培养青年教师的教学设计能力和课堂教学技能，提升青年教师的整体教学素养。2017年学校围绕这一目标开展了一系列活动：一是组织了省课堂教学比赛校内选拔工作和参赛教师的培训工作，我校获得湖南省普通高校课堂教学竞赛一等奖 2 项，三等奖 2 项。二是为了推进教学方法改革，学校组织了研讨式教学比赛，研讨式教学极大地提高了学生的参与度，教师和学生都得到了很好的培养，对建设方案详实可行、教学比赛表现较好的 10 门课程立项为研讨式教学课程；邀请教学大师讲座。三是学校邀请对分课堂创始人张学新教授为我校教师带来一场“对分课堂—中国原创课堂教学新方法”的校内实训活动，引入了“对分课堂”教学新模式。四是组织开展了信息化教学比赛，通过各教学学院选拔推荐，共13名专任教师参加校信息化教学比赛决赛，提高了教师信息化辅助教学能力，把“学习通”和“雨课堂”引进了课堂，构建了混合式教学新模式。</w:t>
      </w:r>
    </w:p>
    <w:p>
      <w:pPr>
        <w:pStyle w:val="3"/>
        <w:spacing w:line="400" w:lineRule="exact"/>
        <w:jc w:val="left"/>
        <w:rPr>
          <w:rFonts w:hint="eastAsia" w:ascii="方正书宋简体" w:hAnsi="方正书宋简体" w:eastAsia="方正书宋简体" w:cs="方正书宋简体"/>
          <w:b/>
          <w:bCs/>
          <w:sz w:val="28"/>
          <w:szCs w:val="28"/>
        </w:rPr>
      </w:pPr>
      <w:r>
        <w:rPr>
          <w:rFonts w:hint="eastAsia" w:ascii="方正书宋简体" w:hAnsi="方正书宋简体" w:eastAsia="方正书宋简体" w:cs="方正书宋简体"/>
          <w:b/>
          <w:bCs/>
          <w:sz w:val="28"/>
          <w:szCs w:val="28"/>
        </w:rPr>
        <w:t>（三）积极开展创新创业教育，应用型人才培养成效明显</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学校坚持把创新创业教育作为推进学校教育综合改革的突破口，积极开展创新创业教学改革，充分挖掘和充实各类专业课程中的创新创业资源，要求在传授专业知识过程中加强创新创业教育，在人才培养方案中明确规定了“创新创业教育平台课程”，开设不低于9学分的创新创业教育课程。学校立项省级大学生研究性学习与创新性实验项目28项，校级大学生研究性学习与创新性实验项目61 项，校级创新创业奖学金奖励项目37项，我校学子在由教育行政部门主办的赛事中共荣获国家级二等奖1项、省级团体一等奖1项、省级团体三等奖1项、省级个人一等奖20项、省级个人二等奖19项、省级个人三等奖39项。学校扎实推进创新创业教育，被团中央确立为全国大学生KAB创业教育基地，被省科技厅认定为“省级众创空间”和被省教育厅评选为湖南省高校大学生创新创业孵化示范基地。学校秉承“以赛促学、以赛促教、以赛促建，以赛促转”理念，积极组织有创业意愿的学生参加教育部“互联网+”创新创业大赛、科技部“中国创新创业大赛”、团中央“创青春”创新创业大赛等。学校是全省唯一一所连续三年荣获全省“互联网+”大学生创新创业大赛优秀组织奖和连续两年荣获中国创新创业大赛（湖南赛区）优秀组织奖的高校。2017年学校荣获全国“大学生微创业行动”优秀组织奖、全省“互联网+”大学生创新创业大赛优秀组织奖和中国创新创业大赛（湖南赛区）优秀组织奖。学生项目获得国家级铜奖2项，省级最具人气奖1项、一等奖1项、二等奖5项、三等奖1项，优秀团队奖7项，获奖数名列省内同类院校的前茅。</w:t>
      </w:r>
    </w:p>
    <w:p>
      <w:pPr>
        <w:pStyle w:val="2"/>
        <w:keepNext/>
        <w:keepLines/>
        <w:pageBreakBefore w:val="0"/>
        <w:widowControl w:val="0"/>
        <w:kinsoku/>
        <w:wordWrap/>
        <w:overflowPunct/>
        <w:topLinePunct w:val="0"/>
        <w:autoSpaceDE/>
        <w:autoSpaceDN/>
        <w:bidi w:val="0"/>
        <w:adjustRightInd/>
        <w:snapToGrid/>
        <w:spacing w:before="100" w:line="400" w:lineRule="exact"/>
        <w:jc w:val="left"/>
        <w:textAlignment w:val="auto"/>
        <w:rPr>
          <w:rFonts w:hint="eastAsia" w:ascii="方正黑体简体" w:hAnsi="方正黑体简体" w:eastAsia="方正黑体简体" w:cs="方正黑体简体"/>
          <w:b w:val="0"/>
          <w:bCs w:val="0"/>
        </w:rPr>
      </w:pPr>
      <w:bookmarkStart w:id="53" w:name="_Toc531937796"/>
      <w:r>
        <w:rPr>
          <w:rFonts w:hint="eastAsia" w:ascii="方正黑体简体" w:hAnsi="方正黑体简体" w:eastAsia="方正黑体简体" w:cs="方正黑体简体"/>
          <w:b w:val="0"/>
          <w:bCs w:val="0"/>
          <w:sz w:val="30"/>
          <w:szCs w:val="30"/>
        </w:rPr>
        <w:t>七、存在问题及改进计划</w:t>
      </w:r>
      <w:bookmarkEnd w:id="53"/>
    </w:p>
    <w:p>
      <w:pPr>
        <w:pStyle w:val="3"/>
        <w:spacing w:line="400" w:lineRule="exact"/>
        <w:jc w:val="left"/>
        <w:rPr>
          <w:rFonts w:hint="eastAsia" w:ascii="方正书宋简体" w:hAnsi="方正书宋简体" w:eastAsia="方正书宋简体" w:cs="方正书宋简体"/>
          <w:b/>
          <w:bCs/>
          <w:sz w:val="28"/>
          <w:szCs w:val="28"/>
        </w:rPr>
      </w:pPr>
      <w:r>
        <w:rPr>
          <w:rFonts w:hint="eastAsia" w:ascii="方正书宋简体" w:hAnsi="方正书宋简体" w:eastAsia="方正书宋简体" w:cs="方正书宋简体"/>
          <w:b/>
          <w:bCs/>
          <w:sz w:val="28"/>
          <w:szCs w:val="28"/>
        </w:rPr>
        <w:t>（一）师资队伍建设有待进一步加强</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学校自2012年经历新建本科院校合格评估以来，一直非常注重师资队伍建设，经过多年的努力，特别是最近几年的艰苦奋斗，集中主要物力、财力、人力致力于师资队伍建设，教师队伍在素质、结构、数量、梯队等方面建设态势良好，取得了可喜的成绩。但因多种因素的影响，学校师资队伍建设与学校发展目标要求仍有一定差距，主要表现在教师总量虽有明显增加，但生师比相对偏低；高层次人才引进难度较大，具有博士学历学位教师比例与申硕要求还有差距；教师队伍结构中，低职称、低学历的中青年教师偏多，高职称、高学历教师相对紧缺，这种状况无法在短期内完全改变；少数教师对本科教学投入不够，学校大力倡导的双师双能型教师数量还有待增加。</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师资队伍建设上表现出的相对滞后现象，有其内在的矛盾冲突，也有其外在的条件影响，但原因主要存在以下几个方面：一是学校存在地域发展相对落后，人才聚集效益不明显；二是现有国家级教学科研平台有限，高水平、有影响力的成果不多，人才竞争力不强；三是教师分类设岗条件不成熟，人才评价和激励机制改革有一定困难；四是新专业申报相对集中，相应专业教师比较紧俏，人才引进难度较大。</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面对以上矛盾，学校将积极采取措施，将师资队伍建设作为提高本科教学质量和人才培养质量的重要抓手，主要从以下几个方面着力加强师资队伍建设：</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一是实施引才借智工程。紧紧围绕智能制造、电子信息（大数据）、生物制药（植物提取）、文旅创意等永州重点产业发展和学校学科专业发展需要，全职引进海内外高层次人才和创新创业人才团队。对具有国家级水平的高层次人才及团队，开辟专门引进通道，“一事一议”、特事特办，建立职称评审绿色通道。</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二是实施人才发展工程。以我校相关优势学科、重点实验室、重点创新平台等为依托，以学校高水平辅助人员、良好学术交流平台等为基础，联手本市企事业单位共同申报院士专家工作站、博士后科研工作站、国家级省级重点科研平台。对平台团队人员在实验室建设、项目申报、薪酬分配等方面给予政策倾斜。</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三是实施人才培育工程。继续实施《委托国（境）外大学培养博士项目实施办法》，每年委托国（境）外高校培养10名优秀博士研究生。继续实施促进青年硕士教师快速成长的《“青苗支持计划”实施方案》、促进博士教师快速成长的《“英才支持计划”实施方案》，积极探索促进教授继续成长的《“潇湘学者支持计划”实施方案》。鼓励申报湖南省“湖湘人才发展支持计划”“科技领军人才支持计划”等国家级、省级人才项目等。</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四是推进教师薪酬制度改革。绩效工资分配向高层次人才、业务骨干和做出突出成绩的工作人员倾斜。建立以增加知识价值为导向的收入分配机制。对学校聘用的急需紧缺人才，实行年薪制、协议工资或项目工资等分配形式，形成教师教学和科研工作激励机制，鼓励教师全身心投入人才培养工作。</w:t>
      </w:r>
    </w:p>
    <w:p>
      <w:pPr>
        <w:pStyle w:val="3"/>
        <w:spacing w:line="400" w:lineRule="exact"/>
        <w:jc w:val="left"/>
        <w:rPr>
          <w:rFonts w:hint="eastAsia" w:ascii="方正书宋简体" w:hAnsi="方正书宋简体" w:eastAsia="方正书宋简体" w:cs="方正书宋简体"/>
          <w:b/>
          <w:bCs/>
          <w:sz w:val="28"/>
          <w:szCs w:val="28"/>
        </w:rPr>
      </w:pPr>
      <w:r>
        <w:rPr>
          <w:rFonts w:hint="eastAsia" w:ascii="方正书宋简体" w:hAnsi="方正书宋简体" w:eastAsia="方正书宋简体" w:cs="方正书宋简体"/>
          <w:b/>
          <w:bCs/>
          <w:sz w:val="28"/>
          <w:szCs w:val="28"/>
        </w:rPr>
        <w:t>（二）教学资源建设力度还需进一步加大</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与学校的发展目标定位和人才培养目标定位要求相比，学校现有的办学资源相对有限，教学资源建设和教学改革比较困难，特别是在投入较大的实践实验教学、教学管理和课堂教学信息化等方面，虽然学校教育经费总额逐年增加，教学日常运行支出也有明显改善，但由于学校办学经费有限，课程信息化建设理念未在全校形成共识等因素影响，生均纸质图书、生均教学日常运行支出、生均本科实验经费、课程信息化建设力度和数量等方面，与全国其他高校相比，数值相对偏低，对全校的人才培养质量产生了一定影响，学校已认识到差距，拟采取以下措施改变现状：</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一是面向校外，积极开展校地、校企、校校等方面合作。充分利用学校的人才聚集优势，引导教师服务地方，对接企业行业，尝试开拓多种合作渠道和路径，积极构建协同育人平台，争取更多社会办学资源参与到学校建设中来，努力提高学校办学实力；充分发挥学校理事会、校友会、教育基金会等组织的作用，积极争取校友、企业、社会捐赠及国内、国际合作办学等办学资源，达到办学资源数量的明显增长和质量的明显提升。</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二是立足校内，逐步建立资源优化配置和利用机制。学校在经历了外延式扩张之后，办学规模显著扩大，专业设置数量明显增加，教学管理困难日益复杂，学校已在近期调整发展模式，致力于内涵式发展和特色发展。学校将积极建立学校和学院办学自我评价机制和自我约束机制，将成本意识、效益观念、核心理念贯穿到全校人才培养全过程，实现质量效益双提升，实现路径主要分为两个方面，一方面持续落实学院办大学的思想，逐步放开对学院办学资源的集中管理，将责、权、利下放二级学院，建立学院自我发展、自我约束的机制，完善教学经费分配制度，将学院的办学效益与专业、课程建设水平和专业人才培养质量挂钩，从而提高办学资源的使用效率和效益；另一方面，学校要全面审视和评价现有的办学资源，集中优势资源，培育核心能力，不断加强优势专业、优势学科建设，强化办学定位，突出办学特色，建设以永州历史文化为依托的优势文科和对接大湘南经济建设需求的特色工科。</w:t>
      </w:r>
    </w:p>
    <w:p>
      <w:pPr>
        <w:pStyle w:val="2"/>
        <w:spacing w:line="400" w:lineRule="exact"/>
        <w:jc w:val="left"/>
        <w:rPr>
          <w:rFonts w:hint="eastAsia" w:ascii="方正黑体简体" w:hAnsi="方正黑体简体" w:eastAsia="方正黑体简体" w:cs="方正黑体简体"/>
          <w:b w:val="0"/>
          <w:bCs w:val="0"/>
          <w:sz w:val="30"/>
          <w:szCs w:val="30"/>
        </w:rPr>
      </w:pPr>
      <w:bookmarkStart w:id="54" w:name="_Toc531937797"/>
      <w:r>
        <w:rPr>
          <w:rFonts w:hint="eastAsia" w:ascii="方正黑体简体" w:hAnsi="方正黑体简体" w:eastAsia="方正黑体简体" w:cs="方正黑体简体"/>
          <w:b w:val="0"/>
          <w:bCs w:val="0"/>
          <w:sz w:val="30"/>
          <w:szCs w:val="30"/>
        </w:rPr>
        <w:br w:type="page"/>
      </w:r>
    </w:p>
    <w:p>
      <w:pPr>
        <w:pStyle w:val="2"/>
        <w:spacing w:line="400" w:lineRule="exact"/>
        <w:jc w:val="left"/>
        <w:rPr>
          <w:rFonts w:hint="eastAsia" w:ascii="方正黑体简体" w:hAnsi="方正黑体简体" w:eastAsia="方正黑体简体" w:cs="方正黑体简体"/>
          <w:b w:val="0"/>
          <w:bCs w:val="0"/>
          <w:sz w:val="30"/>
          <w:szCs w:val="30"/>
        </w:rPr>
      </w:pPr>
      <w:r>
        <w:rPr>
          <w:rFonts w:hint="eastAsia" w:ascii="方正黑体简体" w:hAnsi="方正黑体简体" w:eastAsia="方正黑体简体" w:cs="方正黑体简体"/>
          <w:b w:val="0"/>
          <w:bCs w:val="0"/>
          <w:sz w:val="30"/>
          <w:szCs w:val="30"/>
        </w:rPr>
        <w:t>附件：本科教学质量报告支撑数据</w:t>
      </w:r>
      <w:bookmarkEnd w:id="54"/>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1. 本科生占全日制在校生总数的比例98.72%</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书宋简体" w:hAnsi="方正书宋简体" w:eastAsia="方正书宋简体" w:cs="方正书宋简体"/>
          <w:sz w:val="24"/>
          <w:szCs w:val="24"/>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2. 教师数量及结构</w:t>
      </w:r>
    </w:p>
    <w:tbl>
      <w:tblPr>
        <w:tblStyle w:val="13"/>
        <w:tblW w:w="84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1732"/>
        <w:gridCol w:w="1346"/>
        <w:gridCol w:w="1348"/>
        <w:gridCol w:w="1346"/>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blHeader/>
          <w:jc w:val="center"/>
        </w:trPr>
        <w:tc>
          <w:tcPr>
            <w:tcW w:w="30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项目</w:t>
            </w:r>
          </w:p>
        </w:tc>
        <w:tc>
          <w:tcPr>
            <w:tcW w:w="2694" w:type="dxa"/>
            <w:gridSpan w:val="2"/>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专任教师</w:t>
            </w:r>
          </w:p>
        </w:tc>
        <w:tc>
          <w:tcPr>
            <w:tcW w:w="2694" w:type="dxa"/>
            <w:gridSpan w:val="2"/>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外聘教师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blHeader/>
          <w:jc w:val="center"/>
        </w:trPr>
        <w:tc>
          <w:tcPr>
            <w:tcW w:w="30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数量</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比例（%）</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数量</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比例（%）</w:t>
            </w:r>
          </w:p>
        </w:tc>
      </w:tr>
      <w:tr>
        <w:tblPrEx>
          <w:tblLayout w:type="fixed"/>
          <w:tblCellMar>
            <w:top w:w="0" w:type="dxa"/>
            <w:left w:w="108" w:type="dxa"/>
            <w:bottom w:w="0" w:type="dxa"/>
            <w:right w:w="108" w:type="dxa"/>
          </w:tblCellMar>
        </w:tblPrEx>
        <w:trPr>
          <w:trHeight w:val="482" w:hRule="atLeast"/>
          <w:jc w:val="center"/>
        </w:trPr>
        <w:tc>
          <w:tcPr>
            <w:tcW w:w="3078" w:type="dxa"/>
            <w:gridSpan w:val="2"/>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总计</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792</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22</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346" w:type="dxa"/>
            <w:vMerge w:val="restart"/>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职称结构</w:t>
            </w: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正高级</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76</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 xml:space="preserve">9.60 </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13</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 xml:space="preserve">59.09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其中教授</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67</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 xml:space="preserve">8.46 </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13</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 xml:space="preserve">59.09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副高级</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218</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 xml:space="preserve">27.53 </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6</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 xml:space="preserve">27.27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其中副教授</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183</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 xml:space="preserve">23.11 </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2</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 xml:space="preserve">9.09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中级</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321</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 xml:space="preserve">40.53 </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0</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其中讲师</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302</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 xml:space="preserve">38.13 </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0</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初级</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92</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 xml:space="preserve">11.62 </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1</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 xml:space="preserve">4.55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其中助教</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83</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 xml:space="preserve">10.48 </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0</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未评级</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85</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 xml:space="preserve">10.73 </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2</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 xml:space="preserve">9.09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346" w:type="dxa"/>
            <w:vMerge w:val="restart"/>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最高学位结构</w:t>
            </w: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博士</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122</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 xml:space="preserve">15.40 </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5</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 xml:space="preserve">22.73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硕士</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584</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 xml:space="preserve">73.74 </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4</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 xml:space="preserve">18.18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学士</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71</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 xml:space="preserve">8.96 </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8</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 xml:space="preserve">36.36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无学位</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15</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 xml:space="preserve">1.89 </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5</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 xml:space="preserve">22.73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346" w:type="dxa"/>
            <w:vMerge w:val="restart"/>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年龄结构</w:t>
            </w: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35岁及以下</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330</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 xml:space="preserve">41.67 </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2</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 xml:space="preserve">9.09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36-45岁</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317</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 xml:space="preserve">40.03 </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3</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 xml:space="preserve">13.64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46-55岁</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131</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 xml:space="preserve">16.54 </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6</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 xml:space="preserve">27.27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sz w:val="18"/>
              </w:rPr>
              <w:t>56岁及以上</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14</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 xml:space="preserve">1.77 </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11</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sz w:val="18"/>
              </w:rPr>
              <w:t xml:space="preserve">50.00 </w:t>
            </w:r>
          </w:p>
        </w:tc>
      </w:tr>
    </w:tbl>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br w:type="page"/>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3. 专业设置情况</w:t>
      </w:r>
    </w:p>
    <w:tbl>
      <w:tblPr>
        <w:tblStyle w:val="13"/>
        <w:tblW w:w="84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106"/>
        <w:gridCol w:w="3127"/>
        <w:gridCol w:w="3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0" w:hRule="atLeast"/>
          <w:tblHeader/>
        </w:trPr>
        <w:tc>
          <w:tcPr>
            <w:tcW w:w="110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书宋简体" w:hAnsi="方正书宋简体" w:eastAsia="方正书宋简体" w:cs="方正书宋简体"/>
              </w:rPr>
            </w:pPr>
            <w:r>
              <w:rPr>
                <w:rFonts w:hint="eastAsia" w:ascii="方正书宋简体" w:hAnsi="方正书宋简体" w:eastAsia="方正书宋简体" w:cs="方正书宋简体"/>
                <w:sz w:val="22"/>
              </w:rPr>
              <w:t>本科专业总数</w:t>
            </w:r>
          </w:p>
        </w:tc>
        <w:tc>
          <w:tcPr>
            <w:tcW w:w="110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书宋简体" w:hAnsi="方正书宋简体" w:eastAsia="方正书宋简体" w:cs="方正书宋简体"/>
              </w:rPr>
            </w:pPr>
            <w:r>
              <w:rPr>
                <w:rFonts w:hint="eastAsia" w:ascii="方正书宋简体" w:hAnsi="方正书宋简体" w:eastAsia="方正书宋简体" w:cs="方正书宋简体"/>
                <w:sz w:val="22"/>
              </w:rPr>
              <w:t>当年本科招生专业总数</w:t>
            </w:r>
          </w:p>
        </w:tc>
        <w:tc>
          <w:tcPr>
            <w:tcW w:w="312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书宋简体" w:hAnsi="方正书宋简体" w:eastAsia="方正书宋简体" w:cs="方正书宋简体"/>
              </w:rPr>
            </w:pPr>
            <w:r>
              <w:rPr>
                <w:rFonts w:hint="eastAsia" w:ascii="方正书宋简体" w:hAnsi="方正书宋简体" w:eastAsia="方正书宋简体" w:cs="方正书宋简体"/>
                <w:sz w:val="22"/>
              </w:rPr>
              <w:t>新专业名单</w:t>
            </w:r>
          </w:p>
        </w:tc>
        <w:tc>
          <w:tcPr>
            <w:tcW w:w="312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书宋简体" w:hAnsi="方正书宋简体" w:eastAsia="方正书宋简体" w:cs="方正书宋简体"/>
              </w:rPr>
            </w:pPr>
            <w:r>
              <w:rPr>
                <w:rFonts w:hint="eastAsia" w:ascii="方正书宋简体" w:hAnsi="方正书宋简体" w:eastAsia="方正书宋简体" w:cs="方正书宋简体"/>
                <w:sz w:val="22"/>
              </w:rPr>
              <w:t>当年停招专业名单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0" w:hRule="atLeast"/>
        </w:trPr>
        <w:tc>
          <w:tcPr>
            <w:tcW w:w="110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书宋简体" w:hAnsi="方正书宋简体" w:eastAsia="方正书宋简体" w:cs="方正书宋简体"/>
              </w:rPr>
            </w:pPr>
            <w:r>
              <w:rPr>
                <w:rFonts w:hint="eastAsia" w:ascii="方正书宋简体" w:hAnsi="方正书宋简体" w:eastAsia="方正书宋简体" w:cs="方正书宋简体"/>
                <w:sz w:val="22"/>
              </w:rPr>
              <w:t>44</w:t>
            </w:r>
          </w:p>
        </w:tc>
        <w:tc>
          <w:tcPr>
            <w:tcW w:w="110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书宋简体" w:hAnsi="方正书宋简体" w:eastAsia="方正书宋简体" w:cs="方正书宋简体"/>
              </w:rPr>
            </w:pPr>
            <w:r>
              <w:rPr>
                <w:rFonts w:hint="eastAsia" w:ascii="方正书宋简体" w:hAnsi="方正书宋简体" w:eastAsia="方正书宋简体" w:cs="方正书宋简体"/>
                <w:sz w:val="22"/>
              </w:rPr>
              <w:t>42</w:t>
            </w:r>
          </w:p>
        </w:tc>
        <w:tc>
          <w:tcPr>
            <w:tcW w:w="312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书宋简体" w:hAnsi="方正书宋简体" w:eastAsia="方正书宋简体" w:cs="方正书宋简体"/>
              </w:rPr>
            </w:pPr>
            <w:r>
              <w:rPr>
                <w:rFonts w:hint="eastAsia" w:ascii="方正书宋简体" w:hAnsi="方正书宋简体" w:eastAsia="方正书宋简体" w:cs="方正书宋简体"/>
                <w:sz w:val="22"/>
              </w:rPr>
              <w:t>统计学，戏剧影视文学，材料化学，财务管理，测绘工程，广播电视编导，机械设计制造及其自动化，金融工程，秘书学，商务英语</w:t>
            </w:r>
          </w:p>
        </w:tc>
        <w:tc>
          <w:tcPr>
            <w:tcW w:w="312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书宋简体" w:hAnsi="方正书宋简体" w:eastAsia="方正书宋简体" w:cs="方正书宋简体"/>
              </w:rPr>
            </w:pPr>
            <w:r>
              <w:rPr>
                <w:rFonts w:hint="eastAsia" w:ascii="方正书宋简体" w:hAnsi="方正书宋简体" w:eastAsia="方正书宋简体" w:cs="方正书宋简体"/>
                <w:sz w:val="22"/>
              </w:rPr>
              <w:t>统计学，戏剧影视文学</w:t>
            </w:r>
          </w:p>
        </w:tc>
      </w:tr>
    </w:tbl>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4. 生师比19.06</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5. 生均教学科研仪器设备值（元）10520.38</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6. 当年新增教学科研仪器设备值（万元）598.51</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7. 生均图书（册）70.64</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8. 电子图书（册）454595</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9. 生均教学行政用房（平方米）11.04，生均实验室面积（平方米）1.62</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10. 生均本科教学日常运行支出（元）1520.31</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11. 本科专项教学经费（自然年度内学校立项用于本科教学改革和建设的专项经费总额）（万元）1914.29</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12. 生均本科实验经费（自然年度内学校用于实验教学运行、维护经费生均值）（元）150.56</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13. 生均本科实习经费（自然年度内用于本科培养方案内的实习环节支出经费生均值）（元）115</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14. 全校开设课程总门数1787</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注：学年度内实际开设的本科培养计划内课程总数，跨学期讲授的同一门课程计一门</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15. 主讲本科课程的教授占教授总数的比例（不含讲座）97.36%</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16. 教授讲授本科课程占课程总门次数的比例8.37%</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17. 应届本科生毕业率97.75%</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18. 应届本科毕业生学位授予率99.31%</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书宋简体" w:hAnsi="方正书宋简体" w:eastAsia="方正书宋简体" w:cs="方正书宋简体"/>
          <w:sz w:val="24"/>
          <w:szCs w:val="24"/>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19. 应届本科毕业生初次就业率89.43%</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20. 体质测试达标率94.4%</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21. 学生学习满意度（调查方法与结果）</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2017-2018学年度，学校对所有在校学生进行了一次学生学习满意度调查，调查采用的问卷由教育部高等教育教学评估中心提供，共有26个问题项，其中包括教学质量、教学管理质量、学习环境、专业学习和实习实践和在校学习满意度四大方面的问题，题目设计采用李克特式五点量表。据调研结果显示，我校学生学习满意度较高，达到了90.44%，呈整体上升趋势）</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22. 用人单位对毕业生满意度（调查方法与结果）</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2018年7—10月，学校通过实地走访和网络问卷调查等方式对用人单位进行了跟踪回访，调查内容主要侧重于用人单位对我校毕业生素质、工作能力和工作表现的总体满意度。调查结果显示，参与调研的用人单位共计166家，对我校毕业生满意的用人单位有163家，占比为98.19%。）</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方正书宋简体" w:hAnsi="方正书宋简体" w:eastAsia="方正书宋简体" w:cs="方正书宋简体"/>
          <w:sz w:val="24"/>
          <w:szCs w:val="24"/>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23. 其它与本科教学质量相关数据</w:t>
      </w:r>
    </w:p>
    <w:p/>
    <w:sectPr>
      <w:headerReference r:id="rId3" w:type="default"/>
      <w:footerReference r:id="rId5" w:type="default"/>
      <w:headerReference r:id="rId4" w:type="even"/>
      <w:footerReference r:id="rId6" w:type="even"/>
      <w:pgSz w:w="11906" w:h="16838"/>
      <w:pgMar w:top="1440" w:right="1800" w:bottom="1440" w:left="1800" w:header="850" w:footer="992" w:gutter="0"/>
      <w:pgNumType w:fmt="decimal" w:start="1"/>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方正黑体简体">
    <w:altName w:val="Arial Unicode MS"/>
    <w:panose1 w:val="03000509000000000000"/>
    <w:charset w:val="86"/>
    <w:family w:val="auto"/>
    <w:pitch w:val="default"/>
    <w:sig w:usb0="00000000" w:usb1="00000000" w:usb2="00000000" w:usb3="00000000" w:csb0="00040000" w:csb1="00000000"/>
  </w:font>
  <w:font w:name="方正书宋简体">
    <w:altName w:val="宋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方正书宋简体" w:hAnsi="方正书宋简体" w:eastAsia="方正书宋简体" w:cs="方正书宋简体"/>
                              <w:sz w:val="20"/>
                              <w:szCs w:val="20"/>
                              <w:lang w:eastAsia="zh-CN"/>
                            </w:rPr>
                          </w:pPr>
                          <w:r>
                            <w:rPr>
                              <w:rFonts w:hint="eastAsia" w:ascii="方正书宋简体" w:hAnsi="方正书宋简体" w:eastAsia="方正书宋简体" w:cs="方正书宋简体"/>
                              <w:sz w:val="20"/>
                              <w:szCs w:val="20"/>
                              <w:lang w:eastAsia="zh-CN"/>
                            </w:rPr>
                            <w:fldChar w:fldCharType="begin"/>
                          </w:r>
                          <w:r>
                            <w:rPr>
                              <w:rFonts w:hint="eastAsia" w:ascii="方正书宋简体" w:hAnsi="方正书宋简体" w:eastAsia="方正书宋简体" w:cs="方正书宋简体"/>
                              <w:sz w:val="20"/>
                              <w:szCs w:val="20"/>
                              <w:lang w:eastAsia="zh-CN"/>
                            </w:rPr>
                            <w:instrText xml:space="preserve"> PAGE  \* MERGEFORMAT </w:instrText>
                          </w:r>
                          <w:r>
                            <w:rPr>
                              <w:rFonts w:hint="eastAsia" w:ascii="方正书宋简体" w:hAnsi="方正书宋简体" w:eastAsia="方正书宋简体" w:cs="方正书宋简体"/>
                              <w:sz w:val="20"/>
                              <w:szCs w:val="20"/>
                              <w:lang w:eastAsia="zh-CN"/>
                            </w:rPr>
                            <w:fldChar w:fldCharType="separate"/>
                          </w:r>
                          <w:r>
                            <w:rPr>
                              <w:rFonts w:hint="eastAsia" w:ascii="方正书宋简体" w:hAnsi="方正书宋简体" w:eastAsia="方正书宋简体" w:cs="方正书宋简体"/>
                              <w:sz w:val="20"/>
                              <w:szCs w:val="20"/>
                              <w:lang w:eastAsia="zh-CN"/>
                            </w:rPr>
                            <w:t>5</w:t>
                          </w:r>
                          <w:r>
                            <w:rPr>
                              <w:rFonts w:hint="eastAsia" w:ascii="方正书宋简体" w:hAnsi="方正书宋简体" w:eastAsia="方正书宋简体" w:cs="方正书宋简体"/>
                              <w:sz w:val="20"/>
                              <w:szCs w:val="2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6"/>
                      <w:rPr>
                        <w:rFonts w:hint="eastAsia" w:ascii="方正书宋简体" w:hAnsi="方正书宋简体" w:eastAsia="方正书宋简体" w:cs="方正书宋简体"/>
                        <w:sz w:val="20"/>
                        <w:szCs w:val="20"/>
                        <w:lang w:eastAsia="zh-CN"/>
                      </w:rPr>
                    </w:pPr>
                    <w:r>
                      <w:rPr>
                        <w:rFonts w:hint="eastAsia" w:ascii="方正书宋简体" w:hAnsi="方正书宋简体" w:eastAsia="方正书宋简体" w:cs="方正书宋简体"/>
                        <w:sz w:val="20"/>
                        <w:szCs w:val="20"/>
                        <w:lang w:eastAsia="zh-CN"/>
                      </w:rPr>
                      <w:fldChar w:fldCharType="begin"/>
                    </w:r>
                    <w:r>
                      <w:rPr>
                        <w:rFonts w:hint="eastAsia" w:ascii="方正书宋简体" w:hAnsi="方正书宋简体" w:eastAsia="方正书宋简体" w:cs="方正书宋简体"/>
                        <w:sz w:val="20"/>
                        <w:szCs w:val="20"/>
                        <w:lang w:eastAsia="zh-CN"/>
                      </w:rPr>
                      <w:instrText xml:space="preserve"> PAGE  \* MERGEFORMAT </w:instrText>
                    </w:r>
                    <w:r>
                      <w:rPr>
                        <w:rFonts w:hint="eastAsia" w:ascii="方正书宋简体" w:hAnsi="方正书宋简体" w:eastAsia="方正书宋简体" w:cs="方正书宋简体"/>
                        <w:sz w:val="20"/>
                        <w:szCs w:val="20"/>
                        <w:lang w:eastAsia="zh-CN"/>
                      </w:rPr>
                      <w:fldChar w:fldCharType="separate"/>
                    </w:r>
                    <w:r>
                      <w:rPr>
                        <w:rFonts w:hint="eastAsia" w:ascii="方正书宋简体" w:hAnsi="方正书宋简体" w:eastAsia="方正书宋简体" w:cs="方正书宋简体"/>
                        <w:sz w:val="20"/>
                        <w:szCs w:val="20"/>
                        <w:lang w:eastAsia="zh-CN"/>
                      </w:rPr>
                      <w:t>5</w:t>
                    </w:r>
                    <w:r>
                      <w:rPr>
                        <w:rFonts w:hint="eastAsia" w:ascii="方正书宋简体" w:hAnsi="方正书宋简体" w:eastAsia="方正书宋简体" w:cs="方正书宋简体"/>
                        <w:sz w:val="20"/>
                        <w:szCs w:val="20"/>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方正书宋简体" w:hAnsi="方正书宋简体" w:eastAsia="方正书宋简体" w:cs="方正书宋简体"/>
                              <w:sz w:val="20"/>
                              <w:szCs w:val="20"/>
                              <w:lang w:eastAsia="zh-CN"/>
                            </w:rPr>
                          </w:pPr>
                          <w:r>
                            <w:rPr>
                              <w:rFonts w:hint="eastAsia" w:ascii="方正书宋简体" w:hAnsi="方正书宋简体" w:eastAsia="方正书宋简体" w:cs="方正书宋简体"/>
                              <w:sz w:val="20"/>
                              <w:szCs w:val="20"/>
                              <w:lang w:eastAsia="zh-CN"/>
                            </w:rPr>
                            <w:fldChar w:fldCharType="begin"/>
                          </w:r>
                          <w:r>
                            <w:rPr>
                              <w:rFonts w:hint="eastAsia" w:ascii="方正书宋简体" w:hAnsi="方正书宋简体" w:eastAsia="方正书宋简体" w:cs="方正书宋简体"/>
                              <w:sz w:val="20"/>
                              <w:szCs w:val="20"/>
                              <w:lang w:eastAsia="zh-CN"/>
                            </w:rPr>
                            <w:instrText xml:space="preserve"> PAGE  \* MERGEFORMAT </w:instrText>
                          </w:r>
                          <w:r>
                            <w:rPr>
                              <w:rFonts w:hint="eastAsia" w:ascii="方正书宋简体" w:hAnsi="方正书宋简体" w:eastAsia="方正书宋简体" w:cs="方正书宋简体"/>
                              <w:sz w:val="20"/>
                              <w:szCs w:val="20"/>
                              <w:lang w:eastAsia="zh-CN"/>
                            </w:rPr>
                            <w:fldChar w:fldCharType="separate"/>
                          </w:r>
                          <w:r>
                            <w:rPr>
                              <w:rFonts w:hint="eastAsia" w:ascii="方正书宋简体" w:hAnsi="方正书宋简体" w:eastAsia="方正书宋简体" w:cs="方正书宋简体"/>
                              <w:sz w:val="20"/>
                              <w:szCs w:val="20"/>
                              <w:lang w:eastAsia="zh-CN"/>
                            </w:rPr>
                            <w:t>2</w:t>
                          </w:r>
                          <w:r>
                            <w:rPr>
                              <w:rFonts w:hint="eastAsia" w:ascii="方正书宋简体" w:hAnsi="方正书宋简体" w:eastAsia="方正书宋简体" w:cs="方正书宋简体"/>
                              <w:sz w:val="20"/>
                              <w:szCs w:val="2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pStyle w:val="6"/>
                      <w:rPr>
                        <w:rFonts w:hint="eastAsia" w:ascii="方正书宋简体" w:hAnsi="方正书宋简体" w:eastAsia="方正书宋简体" w:cs="方正书宋简体"/>
                        <w:sz w:val="20"/>
                        <w:szCs w:val="20"/>
                        <w:lang w:eastAsia="zh-CN"/>
                      </w:rPr>
                    </w:pPr>
                    <w:r>
                      <w:rPr>
                        <w:rFonts w:hint="eastAsia" w:ascii="方正书宋简体" w:hAnsi="方正书宋简体" w:eastAsia="方正书宋简体" w:cs="方正书宋简体"/>
                        <w:sz w:val="20"/>
                        <w:szCs w:val="20"/>
                        <w:lang w:eastAsia="zh-CN"/>
                      </w:rPr>
                      <w:fldChar w:fldCharType="begin"/>
                    </w:r>
                    <w:r>
                      <w:rPr>
                        <w:rFonts w:hint="eastAsia" w:ascii="方正书宋简体" w:hAnsi="方正书宋简体" w:eastAsia="方正书宋简体" w:cs="方正书宋简体"/>
                        <w:sz w:val="20"/>
                        <w:szCs w:val="20"/>
                        <w:lang w:eastAsia="zh-CN"/>
                      </w:rPr>
                      <w:instrText xml:space="preserve"> PAGE  \* MERGEFORMAT </w:instrText>
                    </w:r>
                    <w:r>
                      <w:rPr>
                        <w:rFonts w:hint="eastAsia" w:ascii="方正书宋简体" w:hAnsi="方正书宋简体" w:eastAsia="方正书宋简体" w:cs="方正书宋简体"/>
                        <w:sz w:val="20"/>
                        <w:szCs w:val="20"/>
                        <w:lang w:eastAsia="zh-CN"/>
                      </w:rPr>
                      <w:fldChar w:fldCharType="separate"/>
                    </w:r>
                    <w:r>
                      <w:rPr>
                        <w:rFonts w:hint="eastAsia" w:ascii="方正书宋简体" w:hAnsi="方正书宋简体" w:eastAsia="方正书宋简体" w:cs="方正书宋简体"/>
                        <w:sz w:val="20"/>
                        <w:szCs w:val="20"/>
                        <w:lang w:eastAsia="zh-CN"/>
                      </w:rPr>
                      <w:t>2</w:t>
                    </w:r>
                    <w:r>
                      <w:rPr>
                        <w:rFonts w:hint="eastAsia" w:ascii="方正书宋简体" w:hAnsi="方正书宋简体" w:eastAsia="方正书宋简体" w:cs="方正书宋简体"/>
                        <w:sz w:val="20"/>
                        <w:szCs w:val="20"/>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pBdr>
        <w:bottom w:val="single" w:color="auto" w:sz="4" w:space="1"/>
      </w:pBdr>
      <w:tabs>
        <w:tab w:val="left" w:pos="1339"/>
      </w:tabs>
      <w:kinsoku/>
      <w:wordWrap/>
      <w:overflowPunct/>
      <w:topLinePunct w:val="0"/>
      <w:autoSpaceDE/>
      <w:autoSpaceDN/>
      <w:bidi w:val="0"/>
      <w:adjustRightInd/>
      <w:snapToGrid w:val="0"/>
      <w:jc w:val="center"/>
      <w:textAlignment w:val="auto"/>
      <w:rPr>
        <w:rFonts w:hint="eastAsia"/>
        <w:lang w:eastAsia="zh-CN"/>
      </w:rPr>
    </w:pPr>
    <w:r>
      <w:rPr>
        <w:rFonts w:hint="eastAsia"/>
        <w:lang w:eastAsia="zh-CN"/>
      </w:rPr>
      <w:drawing>
        <wp:anchor distT="0" distB="0" distL="114300" distR="114300" simplePos="0" relativeHeight="251660288" behindDoc="0" locked="0" layoutInCell="1" allowOverlap="1">
          <wp:simplePos x="0" y="0"/>
          <wp:positionH relativeFrom="column">
            <wp:posOffset>17780</wp:posOffset>
          </wp:positionH>
          <wp:positionV relativeFrom="paragraph">
            <wp:posOffset>107315</wp:posOffset>
          </wp:positionV>
          <wp:extent cx="1516380" cy="379095"/>
          <wp:effectExtent l="0" t="0" r="7620" b="0"/>
          <wp:wrapNone/>
          <wp:docPr id="5" name="图片 5"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页眉"/>
                  <pic:cNvPicPr>
                    <a:picLocks noChangeAspect="1"/>
                  </pic:cNvPicPr>
                </pic:nvPicPr>
                <pic:blipFill>
                  <a:blip r:embed="rId1"/>
                  <a:stretch>
                    <a:fillRect/>
                  </a:stretch>
                </pic:blipFill>
                <pic:spPr>
                  <a:xfrm>
                    <a:off x="0" y="0"/>
                    <a:ext cx="1516380" cy="379095"/>
                  </a:xfrm>
                  <a:prstGeom prst="rect">
                    <a:avLst/>
                  </a:prstGeom>
                </pic:spPr>
              </pic:pic>
            </a:graphicData>
          </a:graphic>
        </wp:anchor>
      </w:drawing>
    </w:r>
  </w:p>
  <w:p>
    <w:pPr>
      <w:pStyle w:val="7"/>
      <w:keepNext w:val="0"/>
      <w:keepLines w:val="0"/>
      <w:pageBreakBefore w:val="0"/>
      <w:widowControl w:val="0"/>
      <w:pBdr>
        <w:bottom w:val="single" w:color="auto" w:sz="4" w:space="1"/>
      </w:pBdr>
      <w:tabs>
        <w:tab w:val="left" w:pos="1339"/>
      </w:tabs>
      <w:kinsoku/>
      <w:wordWrap/>
      <w:overflowPunct/>
      <w:topLinePunct w:val="0"/>
      <w:autoSpaceDE/>
      <w:autoSpaceDN/>
      <w:bidi w:val="0"/>
      <w:adjustRightInd/>
      <w:snapToGrid w:val="0"/>
      <w:spacing w:line="100" w:lineRule="exact"/>
      <w:jc w:val="center"/>
      <w:textAlignment w:val="auto"/>
      <w:rPr>
        <w:rFonts w:hint="eastAsia"/>
        <w:lang w:eastAsia="zh-CN"/>
      </w:rPr>
    </w:pPr>
  </w:p>
  <w:p>
    <w:pPr>
      <w:pStyle w:val="7"/>
      <w:keepNext w:val="0"/>
      <w:keepLines w:val="0"/>
      <w:pageBreakBefore w:val="0"/>
      <w:widowControl w:val="0"/>
      <w:pBdr>
        <w:bottom w:val="single" w:color="auto" w:sz="4" w:space="1"/>
      </w:pBdr>
      <w:tabs>
        <w:tab w:val="left" w:pos="1339"/>
      </w:tabs>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lang w:eastAsia="zh-CN"/>
      </w:rPr>
    </w:pPr>
    <w:r>
      <w:rPr>
        <w:rFonts w:hint="eastAsia"/>
        <w:lang w:eastAsia="zh-CN"/>
      </w:rPr>
      <w:tab/>
    </w:r>
    <w:r>
      <w:rPr>
        <w:rFonts w:hint="eastAsia"/>
        <w:lang w:val="en-US" w:eastAsia="zh-CN"/>
      </w:rPr>
      <w:t xml:space="preserve">                                                     </w:t>
    </w:r>
    <w:r>
      <w:rPr>
        <w:rFonts w:hint="eastAsia" w:ascii="黑体" w:hAnsi="黑体" w:eastAsia="黑体" w:cs="黑体"/>
        <w:lang w:val="en-US" w:eastAsia="zh-CN"/>
      </w:rPr>
      <w:t xml:space="preserve">   </w:t>
    </w:r>
    <w:r>
      <w:rPr>
        <w:rFonts w:hint="eastAsia" w:ascii="仿宋_GB2312" w:hAnsi="仿宋_GB2312" w:eastAsia="仿宋_GB2312" w:cs="仿宋_GB2312"/>
        <w:sz w:val="24"/>
        <w:szCs w:val="24"/>
        <w:lang w:eastAsia="zh-CN"/>
      </w:rPr>
      <w:t>本科教学质量报告</w:t>
    </w:r>
  </w:p>
  <w:p>
    <w:pPr>
      <w:pStyle w:val="7"/>
      <w:keepNext w:val="0"/>
      <w:keepLines w:val="0"/>
      <w:pageBreakBefore w:val="0"/>
      <w:widowControl w:val="0"/>
      <w:pBdr>
        <w:bottom w:val="single" w:color="auto" w:sz="4" w:space="1"/>
      </w:pBdr>
      <w:tabs>
        <w:tab w:val="left" w:pos="1339"/>
      </w:tabs>
      <w:kinsoku/>
      <w:wordWrap/>
      <w:overflowPunct/>
      <w:topLinePunct w:val="0"/>
      <w:autoSpaceDE/>
      <w:autoSpaceDN/>
      <w:bidi w:val="0"/>
      <w:adjustRightInd/>
      <w:snapToGrid w:val="0"/>
      <w:spacing w:line="100" w:lineRule="exact"/>
      <w:jc w:val="center"/>
      <w:textAlignment w:val="auto"/>
      <w:rPr>
        <w:rFonts w:hint="eastAsia" w:ascii="仿宋_GB2312" w:hAnsi="仿宋_GB2312" w:eastAsia="仿宋_GB2312" w:cs="仿宋_GB2312"/>
        <w:sz w:val="24"/>
        <w:szCs w:val="24"/>
        <w:lang w:val="en-US" w:eastAsia="zh-CN"/>
      </w:rPr>
    </w:pPr>
  </w:p>
  <w:p>
    <w:pPr>
      <w:pStyle w:val="7"/>
      <w:rPr>
        <w:rFonts w:hint="eastAsia"/>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pBdr>
        <w:bottom w:val="none" w:color="auto" w:sz="0" w:space="1"/>
      </w:pBdr>
      <w:tabs>
        <w:tab w:val="left" w:pos="1339"/>
      </w:tabs>
      <w:kinsoku/>
      <w:wordWrap/>
      <w:overflowPunct/>
      <w:topLinePunct w:val="0"/>
      <w:autoSpaceDE/>
      <w:autoSpaceDN/>
      <w:bidi w:val="0"/>
      <w:adjustRightInd/>
      <w:snapToGrid w:val="0"/>
      <w:jc w:val="center"/>
      <w:textAlignment w:val="auto"/>
      <w:rPr>
        <w:rFonts w:hint="eastAsia"/>
        <w:lang w:eastAsia="zh-CN"/>
      </w:rPr>
    </w:pPr>
  </w:p>
  <w:p>
    <w:pPr>
      <w:pStyle w:val="7"/>
      <w:keepNext w:val="0"/>
      <w:keepLines w:val="0"/>
      <w:pageBreakBefore w:val="0"/>
      <w:widowControl w:val="0"/>
      <w:pBdr>
        <w:bottom w:val="single" w:color="auto" w:sz="4" w:space="1"/>
      </w:pBdr>
      <w:tabs>
        <w:tab w:val="left" w:pos="1339"/>
      </w:tabs>
      <w:kinsoku/>
      <w:wordWrap/>
      <w:overflowPunct/>
      <w:topLinePunct w:val="0"/>
      <w:autoSpaceDE/>
      <w:autoSpaceDN/>
      <w:bidi w:val="0"/>
      <w:adjustRightInd/>
      <w:snapToGrid w:val="0"/>
      <w:spacing w:after="0" w:afterLines="50"/>
      <w:jc w:val="left"/>
      <w:textAlignment w:val="auto"/>
      <w:rPr>
        <w:rFonts w:hint="eastAsia"/>
        <w:lang w:eastAsia="zh-CN"/>
      </w:rPr>
    </w:pPr>
    <w:r>
      <w:rPr>
        <w:rFonts w:hint="eastAsia"/>
        <w:lang w:eastAsia="zh-CN"/>
      </w:rPr>
      <w:drawing>
        <wp:inline distT="0" distB="0" distL="114300" distR="114300">
          <wp:extent cx="259715" cy="296545"/>
          <wp:effectExtent l="0" t="0" r="6985" b="8255"/>
          <wp:docPr id="19" name="图片 19" descr="校徽科技学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校徽科技学院"/>
                  <pic:cNvPicPr>
                    <a:picLocks noChangeAspect="1"/>
                  </pic:cNvPicPr>
                </pic:nvPicPr>
                <pic:blipFill>
                  <a:blip r:embed="rId1"/>
                  <a:srcRect b="-15309"/>
                  <a:stretch>
                    <a:fillRect/>
                  </a:stretch>
                </pic:blipFill>
                <pic:spPr>
                  <a:xfrm>
                    <a:off x="0" y="0"/>
                    <a:ext cx="259715" cy="296545"/>
                  </a:xfrm>
                  <a:prstGeom prst="rect">
                    <a:avLst/>
                  </a:prstGeom>
                </pic:spPr>
              </pic:pic>
            </a:graphicData>
          </a:graphic>
        </wp:inline>
      </w:drawing>
    </w:r>
    <w:r>
      <w:rPr>
        <w:rFonts w:hint="eastAsia"/>
        <w:lang w:eastAsia="zh-CN"/>
      </w:rPr>
      <w:drawing>
        <wp:inline distT="0" distB="0" distL="114300" distR="114300">
          <wp:extent cx="1581150" cy="316865"/>
          <wp:effectExtent l="0" t="0" r="0" b="0"/>
          <wp:docPr id="20" name="图片 20"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未标题-1"/>
                  <pic:cNvPicPr>
                    <a:picLocks noChangeAspect="1"/>
                  </pic:cNvPicPr>
                </pic:nvPicPr>
                <pic:blipFill>
                  <a:blip r:embed="rId2"/>
                  <a:srcRect b="-17689"/>
                  <a:stretch>
                    <a:fillRect/>
                  </a:stretch>
                </pic:blipFill>
                <pic:spPr>
                  <a:xfrm>
                    <a:off x="0" y="0"/>
                    <a:ext cx="1581150" cy="3168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87F88A"/>
    <w:multiLevelType w:val="singleLevel"/>
    <w:tmpl w:val="D787F88A"/>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evenAndOddHeaders w:val="1"/>
  <w:drawingGridHorizontalSpacing w:val="210"/>
  <w:drawingGridVerticalSpacing w:val="159"/>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F6576E"/>
    <w:rsid w:val="022822F5"/>
    <w:rsid w:val="0EA9470D"/>
    <w:rsid w:val="0FC34D2C"/>
    <w:rsid w:val="12350C2D"/>
    <w:rsid w:val="13F26A01"/>
    <w:rsid w:val="1614491F"/>
    <w:rsid w:val="218F6FC5"/>
    <w:rsid w:val="22104660"/>
    <w:rsid w:val="22431A32"/>
    <w:rsid w:val="2F551229"/>
    <w:rsid w:val="328457F9"/>
    <w:rsid w:val="3BD60B43"/>
    <w:rsid w:val="3D0D52BB"/>
    <w:rsid w:val="3E816274"/>
    <w:rsid w:val="47843BEF"/>
    <w:rsid w:val="49AB2EDF"/>
    <w:rsid w:val="4AAE131B"/>
    <w:rsid w:val="4D55388E"/>
    <w:rsid w:val="4D795125"/>
    <w:rsid w:val="542C5A8F"/>
    <w:rsid w:val="55D03831"/>
    <w:rsid w:val="61BE7178"/>
    <w:rsid w:val="68F6576E"/>
    <w:rsid w:val="6C9033A2"/>
    <w:rsid w:val="757074EA"/>
    <w:rsid w:val="79190A2F"/>
    <w:rsid w:val="79F14399"/>
    <w:rsid w:val="7F2D0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5">
    <w:name w:val="toc 3"/>
    <w:basedOn w:val="1"/>
    <w:next w:val="1"/>
    <w:unhideWhenUsed/>
    <w:qFormat/>
    <w:uiPriority w:val="39"/>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nhideWhenUsed/>
    <w:qFormat/>
    <w:uiPriority w:val="39"/>
  </w:style>
  <w:style w:type="paragraph" w:styleId="9">
    <w:name w:val="toc 2"/>
    <w:basedOn w:val="1"/>
    <w:next w:val="1"/>
    <w:unhideWhenUsed/>
    <w:qFormat/>
    <w:uiPriority w:val="39"/>
    <w:pPr>
      <w:ind w:left="420" w:leftChars="200"/>
    </w:pPr>
  </w:style>
  <w:style w:type="paragraph" w:styleId="10">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2">
    <w:name w:val="Hyperlink"/>
    <w:basedOn w:val="11"/>
    <w:unhideWhenUsed/>
    <w:qFormat/>
    <w:uiPriority w:val="99"/>
    <w:rPr>
      <w:color w:val="0563C1" w:themeColor="hyperlink"/>
      <w:u w:val="single"/>
      <w14:textFill>
        <w14:solidFill>
          <w14:schemeClr w14:val="hlink"/>
        </w14:solidFill>
      </w14:textFill>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media/image5.png" Type="http://schemas.openxmlformats.org/officeDocument/2006/relationships/image"/><Relationship Id="rId11" Target="media/image6.png" Type="http://schemas.openxmlformats.org/officeDocument/2006/relationships/image"/><Relationship Id="rId12" Target="media/image7.png" Type="http://schemas.openxmlformats.org/officeDocument/2006/relationships/image"/><Relationship Id="rId13" Target="media/image8.png" Type="http://schemas.openxmlformats.org/officeDocument/2006/relationships/image"/><Relationship Id="rId14" Target="media/image9.png" Type="http://schemas.openxmlformats.org/officeDocument/2006/relationships/image"/><Relationship Id="rId15" Target="../customXml/item1.xml" Type="http://schemas.openxmlformats.org/officeDocument/2006/relationships/customXml"/><Relationship Id="rId16" Target="numbering.xml" Type="http://schemas.openxmlformats.org/officeDocument/2006/relationships/numbering"/><Relationship Id="rId17" Target="fontTable.xml" Type="http://schemas.openxmlformats.org/officeDocument/2006/relationships/fontTable"/><Relationship Id="rId2" Target="settings.xml" Type="http://schemas.openxmlformats.org/officeDocument/2006/relationships/settings"/><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theme/theme1.xml" Type="http://schemas.openxmlformats.org/officeDocument/2006/relationships/theme"/><Relationship Id="rId8" Target="media/image3.png" Type="http://schemas.openxmlformats.org/officeDocument/2006/relationships/image"/><Relationship Id="rId9" Target="media/image4.png" Type="http://schemas.openxmlformats.org/officeDocument/2006/relationships/image"/></Relationships>
</file>

<file path=word/_rels/header1.xml.rels><?xml version="1.0" encoding="UTF-8" standalone="no"?><Relationships xmlns="http://schemas.openxmlformats.org/package/2006/relationships"><Relationship Id="rId1" Target="media/image1.png" Type="http://schemas.openxmlformats.org/officeDocument/2006/relationships/image"/></Relationships>
</file>

<file path=word/_rels/header2.xml.rels><?xml version="1.0" encoding="UTF-8" standalone="no"?><Relationships xmlns="http://schemas.openxmlformats.org/package/2006/relationships"><Relationship Id="rId1" Target="media/image2.png" Type="http://schemas.openxmlformats.org/officeDocument/2006/relationships/image"/><Relationship Id="rId2" Target="media/image1.tiff" Type="http://schemas.openxmlformats.org/officeDocument/2006/relationships/imag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26977</Words>
  <Characters>29482</Characters>
  <Lines>0</Lines>
  <Paragraphs>0</Paragraphs>
  <TotalTime>63</TotalTime>
  <ScaleCrop>false</ScaleCrop>
  <LinksUpToDate>false</LinksUpToDate>
  <CharactersWithSpaces>30049</CharactersWithSpaces>
  <Application>WPS Office_11.1.0.8013_F1E327BC-269C-435d-A152-05C5408002CA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2018-12-11T09:24:00Z</dcterms:created>
  <dc:creator>Administrator</dc:creator>
  <cp:lastModifiedBy>小笨</cp:lastModifiedBy>
  <cp:lastPrinted>2018-12-12T07:49:00Z</cp:lastPrinted>
  <dcterms:modified xsi:type="dcterms:W3CDTF">2018-12-17T08:36:18Z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