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hint="eastAsia"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采购项目：</w:t>
      </w:r>
      <w:r>
        <w:rPr>
          <w:rFonts w:hint="eastAsia" w:ascii="仿宋" w:hAnsi="仿宋" w:eastAsia="仿宋" w:cs="Times New Roman"/>
          <w:b/>
          <w:bCs/>
          <w:color w:val="000000"/>
          <w:sz w:val="30"/>
          <w:szCs w:val="30"/>
        </w:rPr>
        <w:t>湖南科技学院幼儿</w:t>
      </w:r>
      <w:r>
        <w:rPr>
          <w:rFonts w:hint="eastAsia" w:ascii="仿宋" w:hAnsi="仿宋" w:eastAsia="仿宋" w:cs="Times New Roman"/>
          <w:b/>
          <w:bCs/>
          <w:color w:val="000000"/>
          <w:sz w:val="30"/>
          <w:szCs w:val="30"/>
          <w:lang w:eastAsia="zh-CN"/>
        </w:rPr>
        <w:t>委托培养合作项目</w:t>
      </w:r>
      <w:r>
        <w:rPr>
          <w:rFonts w:hint="eastAsia" w:ascii="仿宋" w:hAnsi="仿宋" w:eastAsia="仿宋" w:cs="Times New Roman"/>
          <w:b/>
          <w:bCs/>
          <w:color w:val="000000"/>
          <w:sz w:val="30"/>
          <w:szCs w:val="30"/>
        </w:rPr>
        <w:t xml:space="preserve">  </w:t>
      </w:r>
      <w:r>
        <w:rPr>
          <w:rFonts w:ascii="仿宋" w:hAnsi="仿宋" w:eastAsia="仿宋"/>
          <w:b/>
          <w:bCs/>
          <w:color w:val="000000"/>
          <w:sz w:val="30"/>
          <w:szCs w:val="30"/>
        </w:rPr>
        <w:t xml:space="preserve">       </w:t>
      </w:r>
    </w:p>
    <w:p>
      <w:pPr>
        <w:widowControl/>
        <w:adjustRightInd w:val="0"/>
        <w:spacing w:line="560" w:lineRule="exact"/>
        <w:ind w:firstLine="1205" w:firstLineChars="400"/>
        <w:rPr>
          <w:rFonts w:hint="default" w:ascii="仿宋" w:hAnsi="仿宋" w:eastAsia="仿宋"/>
          <w:color w:val="000000"/>
          <w:spacing w:val="10"/>
          <w:sz w:val="19"/>
          <w:szCs w:val="19"/>
          <w:shd w:val="clear" w:color="auto" w:fill="FFFFFF"/>
          <w:lang w:val="en-US"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XKY-CG20210</w:t>
      </w:r>
      <w:r>
        <w:rPr>
          <w:rFonts w:hint="eastAsia" w:ascii="仿宋" w:hAnsi="仿宋" w:eastAsia="仿宋"/>
          <w:b/>
          <w:bCs/>
          <w:color w:val="000000"/>
          <w:sz w:val="30"/>
          <w:szCs w:val="30"/>
          <w:highlight w:val="none"/>
          <w:lang w:val="en-US" w:eastAsia="zh-CN"/>
        </w:rPr>
        <w:t>15</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1205" w:firstLineChars="400"/>
        <w:rPr>
          <w:rFonts w:hint="eastAsia" w:ascii="仿宋" w:hAnsi="仿宋" w:eastAsia="仿宋"/>
          <w:b/>
          <w:bCs/>
          <w:color w:val="000000"/>
          <w:sz w:val="30"/>
          <w:szCs w:val="30"/>
          <w:lang w:eastAsia="zh-CN"/>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r>
        <w:rPr>
          <w:rFonts w:hint="eastAsia" w:ascii="仿宋" w:hAnsi="仿宋" w:eastAsia="仿宋"/>
          <w:b/>
          <w:bCs/>
          <w:color w:val="000000"/>
          <w:sz w:val="30"/>
          <w:szCs w:val="30"/>
          <w:lang w:eastAsia="zh-CN"/>
        </w:rPr>
        <w:t>工会</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 xml:space="preserve">  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一</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spacing w:line="480" w:lineRule="exact"/>
        <w:rPr>
          <w:rFonts w:hint="eastAsia" w:ascii="仿宋" w:hAnsi="仿宋" w:eastAsia="仿宋" w:cs="宋体"/>
          <w:b/>
          <w:bCs/>
          <w:kern w:val="0"/>
          <w:sz w:val="32"/>
          <w:szCs w:val="32"/>
        </w:rPr>
      </w:pPr>
    </w:p>
    <w:p>
      <w:pPr>
        <w:spacing w:line="480" w:lineRule="exact"/>
        <w:ind w:firstLine="2692" w:firstLineChars="745"/>
        <w:rPr>
          <w:rFonts w:hint="eastAsia" w:ascii="仿宋" w:hAnsi="仿宋" w:eastAsia="仿宋" w:cs="宋体"/>
          <w:b/>
          <w:bCs/>
          <w:kern w:val="0"/>
          <w:sz w:val="36"/>
          <w:szCs w:val="36"/>
        </w:rPr>
      </w:pPr>
    </w:p>
    <w:p>
      <w:pPr>
        <w:spacing w:line="480" w:lineRule="exact"/>
        <w:ind w:firstLine="2692" w:firstLineChars="745"/>
        <w:rPr>
          <w:rFonts w:hint="eastAsia" w:ascii="仿宋" w:hAnsi="仿宋" w:eastAsia="仿宋" w:cs="宋体"/>
          <w:b/>
          <w:bCs/>
          <w:kern w:val="0"/>
          <w:sz w:val="36"/>
          <w:szCs w:val="36"/>
        </w:rPr>
      </w:pPr>
      <w:r>
        <w:rPr>
          <w:rFonts w:hint="eastAsia" w:ascii="仿宋" w:hAnsi="仿宋" w:eastAsia="仿宋" w:cs="宋体"/>
          <w:b/>
          <w:bCs/>
          <w:kern w:val="0"/>
          <w:sz w:val="36"/>
          <w:szCs w:val="36"/>
        </w:rPr>
        <w:t>第一章  投标邀请</w:t>
      </w:r>
    </w:p>
    <w:p>
      <w:pPr>
        <w:spacing w:line="480" w:lineRule="exact"/>
        <w:ind w:firstLine="560" w:firstLineChars="200"/>
        <w:rPr>
          <w:rFonts w:hint="eastAsia" w:ascii="仿宋" w:hAnsi="仿宋" w:eastAsia="仿宋" w:cs="仿宋"/>
          <w:color w:val="000000"/>
          <w:kern w:val="0"/>
          <w:sz w:val="28"/>
          <w:szCs w:val="28"/>
        </w:rPr>
      </w:pP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受湖南科技学院</w:t>
      </w:r>
      <w:r>
        <w:rPr>
          <w:rFonts w:hint="eastAsia" w:ascii="仿宋" w:hAnsi="仿宋" w:eastAsia="仿宋" w:cs="仿宋"/>
          <w:color w:val="000000"/>
          <w:kern w:val="0"/>
          <w:sz w:val="24"/>
          <w:szCs w:val="24"/>
          <w:lang w:eastAsia="zh-CN"/>
        </w:rPr>
        <w:t>工会</w:t>
      </w:r>
      <w:r>
        <w:rPr>
          <w:rFonts w:hint="eastAsia" w:ascii="仿宋" w:hAnsi="仿宋" w:eastAsia="仿宋" w:cs="仿宋"/>
          <w:color w:val="000000"/>
          <w:kern w:val="0"/>
          <w:sz w:val="24"/>
          <w:szCs w:val="24"/>
        </w:rPr>
        <w:t>的委托，湖南科技学院采购中心对湖南科技学院幼儿</w:t>
      </w:r>
      <w:r>
        <w:rPr>
          <w:rFonts w:hint="eastAsia" w:ascii="仿宋" w:hAnsi="仿宋" w:eastAsia="仿宋" w:cs="仿宋"/>
          <w:color w:val="000000"/>
          <w:kern w:val="0"/>
          <w:sz w:val="24"/>
          <w:szCs w:val="24"/>
          <w:lang w:eastAsia="zh-CN"/>
        </w:rPr>
        <w:t>委托培养合作项目</w:t>
      </w:r>
      <w:r>
        <w:rPr>
          <w:rFonts w:hint="eastAsia" w:ascii="仿宋" w:hAnsi="仿宋" w:eastAsia="仿宋" w:cs="仿宋"/>
          <w:color w:val="000000"/>
          <w:kern w:val="0"/>
          <w:sz w:val="24"/>
          <w:szCs w:val="24"/>
        </w:rPr>
        <w:t>进行公开招标，现将采购事项公告如下：</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一、项目慨况：</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项目名称：湖南科技学院幼儿</w:t>
      </w:r>
      <w:r>
        <w:rPr>
          <w:rFonts w:hint="eastAsia" w:ascii="仿宋" w:hAnsi="仿宋" w:eastAsia="仿宋" w:cs="仿宋"/>
          <w:color w:val="000000"/>
          <w:kern w:val="0"/>
          <w:sz w:val="24"/>
          <w:szCs w:val="24"/>
          <w:lang w:eastAsia="zh-CN"/>
        </w:rPr>
        <w:t>委托培养合作</w:t>
      </w:r>
    </w:p>
    <w:p>
      <w:pPr>
        <w:spacing w:line="480" w:lineRule="exact"/>
        <w:ind w:firstLine="480" w:firstLineChars="200"/>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项目编号：XKY-CG2021</w:t>
      </w:r>
      <w:r>
        <w:rPr>
          <w:rFonts w:hint="eastAsia" w:ascii="仿宋" w:hAnsi="仿宋" w:eastAsia="仿宋" w:cs="仿宋"/>
          <w:color w:val="000000"/>
          <w:kern w:val="0"/>
          <w:sz w:val="24"/>
          <w:szCs w:val="24"/>
          <w:highlight w:val="none"/>
          <w:lang w:val="en-US" w:eastAsia="zh-CN"/>
        </w:rPr>
        <w:t>015</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采购方式：公开招标</w:t>
      </w:r>
    </w:p>
    <w:p>
      <w:pPr>
        <w:spacing w:line="480" w:lineRule="exact"/>
        <w:ind w:firstLine="480" w:firstLineChars="200"/>
        <w:rPr>
          <w:rFonts w:hint="default"/>
          <w:lang w:val="en-US" w:eastAsia="zh-CN"/>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合作年限</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1年</w:t>
      </w:r>
    </w:p>
    <w:p>
      <w:pPr>
        <w:spacing w:line="480" w:lineRule="exact"/>
        <w:ind w:firstLine="472" w:firstLineChars="196"/>
        <w:rPr>
          <w:rFonts w:hint="eastAsia" w:ascii="仿宋" w:hAnsi="仿宋" w:eastAsia="仿宋"/>
          <w:b/>
          <w:sz w:val="24"/>
          <w:szCs w:val="24"/>
        </w:rPr>
      </w:pPr>
      <w:r>
        <w:rPr>
          <w:rFonts w:hint="eastAsia" w:ascii="仿宋" w:hAnsi="仿宋" w:eastAsia="仿宋"/>
          <w:b/>
          <w:sz w:val="24"/>
          <w:szCs w:val="24"/>
        </w:rPr>
        <w:t>二、投标人的资格要求：</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投标人的基本资格条件：投标人必须是在中华人民共和国境内注册登记的法人、其他组织或者自然人，且应当符合《政府采购法》第二十二条第一款的规定，即：</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特定资格条件：</w:t>
      </w:r>
    </w:p>
    <w:p>
      <w:pPr>
        <w:widowControl/>
        <w:spacing w:line="400" w:lineRule="exact"/>
        <w:ind w:firstLine="480" w:firstLineChars="200"/>
        <w:jc w:val="left"/>
        <w:rPr>
          <w:rFonts w:hint="eastAsia" w:ascii="仿宋" w:hAnsi="仿宋" w:eastAsia="仿宋" w:cs="仿宋"/>
          <w:color w:val="000000"/>
          <w:sz w:val="24"/>
          <w:szCs w:val="24"/>
        </w:rPr>
      </w:pPr>
      <w:bookmarkStart w:id="0" w:name="EB336247034f604278b9125aef485fa9d0"/>
      <w:r>
        <w:rPr>
          <w:rFonts w:hint="eastAsia" w:ascii="仿宋" w:hAnsi="仿宋" w:eastAsia="仿宋" w:cs="仿宋"/>
          <w:color w:val="000000"/>
          <w:sz w:val="24"/>
          <w:szCs w:val="24"/>
        </w:rPr>
        <w:t>（1）投标人</w:t>
      </w:r>
      <w:r>
        <w:rPr>
          <w:rFonts w:hint="eastAsia" w:ascii="仿宋" w:hAnsi="仿宋" w:eastAsia="仿宋" w:cs="仿宋"/>
          <w:color w:val="000000"/>
          <w:sz w:val="24"/>
          <w:szCs w:val="24"/>
          <w:lang w:eastAsia="zh-CN"/>
        </w:rPr>
        <w:t>为民办企业的</w:t>
      </w:r>
      <w:r>
        <w:rPr>
          <w:rFonts w:hint="eastAsia" w:ascii="仿宋" w:hAnsi="仿宋" w:eastAsia="仿宋" w:cs="仿宋"/>
          <w:color w:val="000000"/>
          <w:sz w:val="24"/>
          <w:szCs w:val="24"/>
        </w:rPr>
        <w:t>必须具有</w:t>
      </w:r>
      <w:r>
        <w:rPr>
          <w:rFonts w:hint="eastAsia" w:ascii="仿宋" w:hAnsi="仿宋" w:eastAsia="仿宋" w:cs="仿宋"/>
          <w:color w:val="000000"/>
          <w:sz w:val="24"/>
          <w:szCs w:val="24"/>
          <w:lang w:val="en-US" w:eastAsia="zh-CN"/>
        </w:rPr>
        <w:t>有效的《</w:t>
      </w:r>
      <w:r>
        <w:rPr>
          <w:rFonts w:hint="eastAsia" w:ascii="仿宋" w:hAnsi="仿宋" w:eastAsia="仿宋" w:cs="仿宋"/>
          <w:color w:val="000000"/>
          <w:sz w:val="24"/>
          <w:szCs w:val="24"/>
        </w:rPr>
        <w:t>中华人民共和国民办学校办学许可证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教育管理部门颁发</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p>
    <w:p>
      <w:pPr>
        <w:widowControl/>
        <w:spacing w:line="40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（2）投标人必须具有</w:t>
      </w:r>
      <w:r>
        <w:rPr>
          <w:rFonts w:hint="eastAsia" w:ascii="仿宋" w:hAnsi="仿宋" w:eastAsia="仿宋" w:cs="仿宋"/>
          <w:color w:val="000000"/>
          <w:sz w:val="24"/>
          <w:szCs w:val="24"/>
          <w:lang w:val="en-US" w:eastAsia="zh-CN"/>
        </w:rPr>
        <w:t>有效的《</w:t>
      </w:r>
      <w:r>
        <w:rPr>
          <w:rFonts w:hint="eastAsia" w:ascii="仿宋" w:hAnsi="仿宋" w:eastAsia="仿宋" w:cs="仿宋"/>
          <w:color w:val="000000"/>
          <w:sz w:val="24"/>
          <w:szCs w:val="24"/>
        </w:rPr>
        <w:t>食品经营许可证</w:t>
      </w:r>
      <w:r>
        <w:rPr>
          <w:rFonts w:hint="eastAsia" w:ascii="仿宋" w:hAnsi="仿宋" w:eastAsia="仿宋" w:cs="仿宋"/>
          <w:color w:val="000000"/>
          <w:sz w:val="24"/>
          <w:szCs w:val="24"/>
          <w:lang w:val="en-US" w:eastAsia="zh-CN"/>
        </w:rPr>
        <w:t>》</w:t>
      </w:r>
      <w:bookmarkEnd w:id="0"/>
      <w:r>
        <w:rPr>
          <w:rFonts w:hint="eastAsia" w:ascii="仿宋" w:hAnsi="仿宋" w:eastAsia="仿宋" w:cs="仿宋"/>
          <w:color w:val="000000"/>
          <w:sz w:val="24"/>
          <w:szCs w:val="24"/>
          <w:lang w:eastAsia="zh-CN"/>
        </w:rPr>
        <w:t>。</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单位负责人为同一人或者存在直接控股、管理关系的不同投标人，不得参加同一合同项下的政府采购活动。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为本采购项目提供整体设计、规范编制或者项目管理、监理、检测等服务的，不得再参加此项目的其他招标采购活动。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列入失信被执行人、重大税收违法案件当事人名单，列入政府采购严重违法失信行为记录名单的，拒绝其参与政府采购活动。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本次招标不接受联合体投标 。</w:t>
      </w:r>
    </w:p>
    <w:p>
      <w:pPr>
        <w:widowControl/>
        <w:spacing w:line="40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、获取公开招标文件的时间、地点及方式</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有意参加投标者，请于2021年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日起至</w:t>
      </w:r>
      <w:r>
        <w:rPr>
          <w:rFonts w:hint="eastAsia" w:ascii="仿宋" w:hAnsi="仿宋" w:eastAsia="仿宋" w:cs="仿宋"/>
          <w:color w:val="000000"/>
          <w:sz w:val="24"/>
          <w:szCs w:val="24"/>
          <w:lang w:eastAsia="zh-CN"/>
        </w:rPr>
        <w:t>开标截至前</w:t>
      </w:r>
      <w:r>
        <w:rPr>
          <w:rFonts w:hint="eastAsia" w:ascii="仿宋" w:hAnsi="仿宋" w:eastAsia="仿宋" w:cs="仿宋"/>
          <w:color w:val="000000"/>
          <w:sz w:val="24"/>
          <w:szCs w:val="24"/>
        </w:rPr>
        <w:t>，在湖南科技学院（http://cgzx.huse.cn/cggg/）采购公告进行网上下载招标文件。通过网络下载，其招标文件与备案的书面招标文件具有同等法律效力。</w:t>
      </w:r>
    </w:p>
    <w:p>
      <w:pPr>
        <w:widowControl/>
        <w:spacing w:line="400" w:lineRule="exact"/>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lang w:eastAsia="zh-CN"/>
        </w:rPr>
        <w:t>四</w:t>
      </w:r>
      <w:r>
        <w:rPr>
          <w:rFonts w:hint="eastAsia" w:ascii="仿宋" w:hAnsi="仿宋" w:eastAsia="仿宋" w:cs="仿宋"/>
          <w:b/>
          <w:color w:val="000000"/>
          <w:sz w:val="24"/>
          <w:szCs w:val="24"/>
        </w:rPr>
        <w:t xml:space="preserve">、投标保证金：  </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1.投标保证金金额：</w:t>
      </w:r>
      <w:r>
        <w:rPr>
          <w:rFonts w:hint="eastAsia" w:ascii="仿宋" w:hAnsi="仿宋" w:eastAsia="仿宋" w:cs="仿宋"/>
          <w:color w:val="000000"/>
          <w:sz w:val="24"/>
          <w:szCs w:val="24"/>
          <w:highlight w:val="none"/>
          <w:lang w:val="en-US" w:eastAsia="zh-CN"/>
        </w:rPr>
        <w:t>贰万元整</w:t>
      </w:r>
      <w:r>
        <w:rPr>
          <w:rFonts w:hint="eastAsia" w:ascii="仿宋" w:hAnsi="仿宋" w:eastAsia="仿宋" w:cs="仿宋"/>
          <w:color w:val="000000"/>
          <w:sz w:val="24"/>
          <w:szCs w:val="24"/>
        </w:rPr>
        <w:t>。</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w:t>
      </w:r>
      <w:r>
        <w:rPr>
          <w:rFonts w:hint="eastAsia" w:ascii="仿宋" w:hAnsi="仿宋" w:eastAsia="仿宋" w:cs="仿宋"/>
          <w:color w:val="000000"/>
          <w:sz w:val="24"/>
          <w:szCs w:val="24"/>
          <w:lang w:eastAsia="zh-CN"/>
        </w:rPr>
        <w:t>须知</w:t>
      </w:r>
      <w:r>
        <w:rPr>
          <w:rFonts w:hint="eastAsia" w:ascii="仿宋" w:hAnsi="仿宋" w:eastAsia="仿宋" w:cs="仿宋"/>
          <w:color w:val="000000"/>
          <w:sz w:val="24"/>
          <w:szCs w:val="24"/>
        </w:rPr>
        <w:t>）。</w:t>
      </w:r>
    </w:p>
    <w:p>
      <w:pPr>
        <w:spacing w:line="480" w:lineRule="exact"/>
        <w:ind w:firstLine="482" w:firstLineChars="200"/>
        <w:rPr>
          <w:rFonts w:hint="eastAsia" w:ascii="仿宋" w:hAnsi="仿宋" w:eastAsia="仿宋" w:cs="Times New Roman"/>
          <w:b/>
          <w:bCs/>
          <w:sz w:val="24"/>
          <w:szCs w:val="24"/>
        </w:rPr>
      </w:pPr>
      <w:r>
        <w:rPr>
          <w:rFonts w:hint="eastAsia" w:ascii="仿宋" w:hAnsi="仿宋" w:eastAsia="仿宋" w:cs="Times New Roman"/>
          <w:b/>
          <w:bCs/>
          <w:sz w:val="24"/>
          <w:szCs w:val="24"/>
        </w:rPr>
        <w:t>五、递交响应文件的截止时间和地点：</w:t>
      </w:r>
    </w:p>
    <w:p>
      <w:pPr>
        <w:spacing w:line="480" w:lineRule="exact"/>
        <w:ind w:firstLine="480" w:firstLineChars="200"/>
        <w:rPr>
          <w:rFonts w:hint="eastAsia" w:ascii="仿宋" w:hAnsi="仿宋" w:eastAsia="仿宋" w:cs="Times New Roman"/>
          <w:b/>
          <w:bCs/>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投标文件递交截止时间及开标时间：</w:t>
      </w:r>
      <w:r>
        <w:rPr>
          <w:rFonts w:hint="eastAsia" w:ascii="仿宋" w:hAnsi="仿宋" w:eastAsia="仿宋" w:cs="Times New Roman"/>
          <w:b/>
          <w:bCs/>
          <w:sz w:val="24"/>
          <w:szCs w:val="24"/>
        </w:rPr>
        <w:t>2021年</w:t>
      </w:r>
      <w:r>
        <w:rPr>
          <w:rFonts w:hint="eastAsia" w:ascii="仿宋" w:hAnsi="仿宋" w:eastAsia="仿宋" w:cs="Times New Roman"/>
          <w:b/>
          <w:bCs/>
          <w:sz w:val="24"/>
          <w:szCs w:val="24"/>
          <w:lang w:val="en-US" w:eastAsia="zh-CN"/>
        </w:rPr>
        <w:t>7</w:t>
      </w:r>
      <w:r>
        <w:rPr>
          <w:rFonts w:hint="eastAsia" w:ascii="仿宋" w:hAnsi="仿宋" w:eastAsia="仿宋" w:cs="Times New Roman"/>
          <w:b/>
          <w:bCs/>
          <w:sz w:val="24"/>
          <w:szCs w:val="24"/>
        </w:rPr>
        <w:t>月</w:t>
      </w:r>
      <w:r>
        <w:rPr>
          <w:rFonts w:hint="eastAsia" w:ascii="仿宋" w:hAnsi="仿宋" w:eastAsia="仿宋" w:cs="Times New Roman"/>
          <w:b/>
          <w:bCs/>
          <w:sz w:val="24"/>
          <w:szCs w:val="24"/>
          <w:lang w:val="en-US" w:eastAsia="zh-CN"/>
        </w:rPr>
        <w:t>6</w:t>
      </w:r>
      <w:r>
        <w:rPr>
          <w:rFonts w:hint="eastAsia" w:ascii="仿宋" w:hAnsi="仿宋" w:eastAsia="仿宋" w:cs="Times New Roman"/>
          <w:b/>
          <w:bCs/>
          <w:sz w:val="24"/>
          <w:szCs w:val="24"/>
        </w:rPr>
        <w:t>日 15：00（北京时间）；</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投标文件递交及开标地点：湖南科技学院院行政办公楼303评标室。</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投标时投标方须带齐证照、授权书、投标书等相关资料。</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val="en-US" w:eastAsia="zh-CN"/>
        </w:rPr>
        <w:t>.</w:t>
      </w:r>
      <w:r>
        <w:rPr>
          <w:rFonts w:hint="eastAsia" w:ascii="仿宋" w:hAnsi="仿宋" w:eastAsia="仿宋" w:cs="Times New Roman"/>
          <w:sz w:val="24"/>
          <w:szCs w:val="24"/>
        </w:rPr>
        <w:t>逾期送达或者不按招标文件要求密封或者不按招标文件的要求提供</w:t>
      </w:r>
      <w:r>
        <w:rPr>
          <w:rFonts w:hint="eastAsia" w:ascii="仿宋" w:hAnsi="仿宋" w:eastAsia="仿宋" w:cs="Times New Roman"/>
          <w:sz w:val="24"/>
          <w:szCs w:val="24"/>
          <w:lang w:eastAsia="zh-CN"/>
        </w:rPr>
        <w:t>投标</w:t>
      </w:r>
      <w:r>
        <w:rPr>
          <w:rFonts w:hint="eastAsia" w:ascii="仿宋" w:hAnsi="仿宋" w:eastAsia="仿宋" w:cs="Times New Roman"/>
          <w:sz w:val="24"/>
          <w:szCs w:val="24"/>
        </w:rPr>
        <w:t>保证金的响应文件，采购代理机构将拒绝接收。</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六、联系方式：</w:t>
      </w:r>
    </w:p>
    <w:p>
      <w:pPr>
        <w:spacing w:line="480" w:lineRule="exact"/>
        <w:rPr>
          <w:rFonts w:hint="eastAsia" w:ascii="仿宋" w:hAnsi="仿宋" w:eastAsia="仿宋"/>
          <w:sz w:val="24"/>
          <w:szCs w:val="24"/>
        </w:rPr>
      </w:pPr>
      <w:r>
        <w:rPr>
          <w:rFonts w:hint="eastAsia" w:ascii="仿宋" w:hAnsi="仿宋" w:eastAsia="仿宋"/>
          <w:sz w:val="24"/>
          <w:szCs w:val="24"/>
        </w:rPr>
        <w:t xml:space="preserve">    采购人：湖南科技学院</w:t>
      </w:r>
      <w:r>
        <w:rPr>
          <w:rFonts w:hint="eastAsia" w:ascii="仿宋" w:hAnsi="仿宋" w:eastAsia="仿宋"/>
          <w:sz w:val="24"/>
          <w:szCs w:val="24"/>
          <w:lang w:eastAsia="zh-CN"/>
        </w:rPr>
        <w:t>工会</w:t>
      </w:r>
      <w:r>
        <w:rPr>
          <w:rFonts w:hint="eastAsia" w:ascii="仿宋" w:hAnsi="仿宋" w:eastAsia="仿宋"/>
          <w:sz w:val="24"/>
          <w:szCs w:val="24"/>
        </w:rPr>
        <w:t xml:space="preserve">  </w:t>
      </w:r>
    </w:p>
    <w:p>
      <w:pPr>
        <w:spacing w:line="48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rPr>
        <w:t>联系人：</w:t>
      </w:r>
      <w:r>
        <w:rPr>
          <w:rFonts w:hint="eastAsia" w:ascii="仿宋" w:hAnsi="仿宋" w:eastAsia="仿宋"/>
          <w:sz w:val="24"/>
          <w:szCs w:val="24"/>
          <w:lang w:val="en-US" w:eastAsia="zh-CN"/>
        </w:rPr>
        <w:t>刘</w:t>
      </w:r>
      <w:r>
        <w:rPr>
          <w:rFonts w:hint="eastAsia" w:ascii="仿宋" w:hAnsi="仿宋" w:eastAsia="仿宋"/>
          <w:sz w:val="24"/>
          <w:szCs w:val="24"/>
        </w:rPr>
        <w:t>老师 联系电话：</w:t>
      </w:r>
      <w:r>
        <w:rPr>
          <w:rFonts w:hint="eastAsia" w:ascii="仿宋" w:hAnsi="仿宋" w:eastAsia="仿宋" w:cs="Times New Roman"/>
          <w:sz w:val="24"/>
          <w:szCs w:val="24"/>
        </w:rPr>
        <w:t>0746-6381</w:t>
      </w:r>
      <w:r>
        <w:rPr>
          <w:rFonts w:hint="eastAsia" w:ascii="仿宋" w:hAnsi="仿宋" w:eastAsia="仿宋" w:cs="Times New Roman"/>
          <w:sz w:val="24"/>
          <w:szCs w:val="24"/>
          <w:lang w:val="en-US" w:eastAsia="zh-CN"/>
        </w:rPr>
        <w:t>289</w:t>
      </w:r>
      <w:bookmarkStart w:id="13" w:name="_GoBack"/>
      <w:bookmarkEnd w:id="13"/>
    </w:p>
    <w:p>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采购代理机构：湖南科技学院采购中心</w:t>
      </w:r>
    </w:p>
    <w:p>
      <w:pPr>
        <w:spacing w:line="480" w:lineRule="exact"/>
        <w:ind w:firstLine="480" w:firstLineChars="200"/>
        <w:rPr>
          <w:rFonts w:hint="eastAsia" w:ascii="仿宋" w:hAnsi="仿宋" w:eastAsia="仿宋"/>
          <w:b/>
          <w:sz w:val="24"/>
          <w:szCs w:val="24"/>
        </w:rPr>
      </w:pPr>
      <w:r>
        <w:rPr>
          <w:rFonts w:hint="eastAsia" w:ascii="仿宋" w:hAnsi="仿宋" w:eastAsia="仿宋"/>
          <w:sz w:val="24"/>
          <w:szCs w:val="24"/>
        </w:rPr>
        <w:t>联系人：</w:t>
      </w:r>
      <w:r>
        <w:rPr>
          <w:rFonts w:hint="eastAsia" w:ascii="仿宋" w:hAnsi="仿宋" w:eastAsia="仿宋"/>
          <w:sz w:val="24"/>
          <w:szCs w:val="24"/>
          <w:lang w:eastAsia="zh-CN"/>
        </w:rPr>
        <w:t>邓</w:t>
      </w:r>
      <w:r>
        <w:rPr>
          <w:rFonts w:hint="eastAsia" w:ascii="仿宋" w:hAnsi="仿宋" w:eastAsia="仿宋"/>
          <w:sz w:val="24"/>
          <w:szCs w:val="24"/>
        </w:rPr>
        <w:t>老师 联系电话：0746-6388315</w:t>
      </w:r>
      <w:r>
        <w:rPr>
          <w:rFonts w:hint="eastAsia" w:ascii="仿宋" w:hAnsi="仿宋" w:eastAsia="仿宋"/>
          <w:b/>
          <w:sz w:val="24"/>
          <w:szCs w:val="24"/>
        </w:rPr>
        <w:t>　　</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七、采购监督管理部门：</w:t>
      </w:r>
    </w:p>
    <w:p>
      <w:pPr>
        <w:spacing w:line="480" w:lineRule="exact"/>
        <w:rPr>
          <w:rFonts w:hint="eastAsia" w:ascii="仿宋" w:hAnsi="仿宋" w:eastAsia="仿宋"/>
          <w:sz w:val="24"/>
          <w:szCs w:val="24"/>
        </w:rPr>
      </w:pPr>
      <w:r>
        <w:rPr>
          <w:rFonts w:hint="eastAsia" w:ascii="仿宋" w:hAnsi="仿宋" w:eastAsia="仿宋"/>
          <w:sz w:val="24"/>
          <w:szCs w:val="24"/>
        </w:rPr>
        <w:t xml:space="preserve">    湖南科技学院纪检监察处   监督电话：0746-6381404</w:t>
      </w: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rPr>
          <w:rFonts w:hint="eastAsia" w:ascii="仿宋" w:hAnsi="仿宋" w:eastAsia="仿宋"/>
          <w:b/>
          <w:sz w:val="36"/>
          <w:szCs w:val="36"/>
        </w:rPr>
      </w:pPr>
    </w:p>
    <w:p>
      <w:pPr>
        <w:spacing w:line="480" w:lineRule="exact"/>
        <w:rPr>
          <w:rFonts w:hint="eastAsia" w:ascii="仿宋" w:hAnsi="仿宋" w:eastAsia="仿宋"/>
          <w:b/>
          <w:sz w:val="36"/>
          <w:szCs w:val="36"/>
        </w:rPr>
      </w:pPr>
    </w:p>
    <w:p>
      <w:pPr>
        <w:pStyle w:val="2"/>
        <w:rPr>
          <w:rFonts w:hint="eastAsia"/>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r>
        <w:rPr>
          <w:rFonts w:hint="eastAsia" w:ascii="仿宋" w:hAnsi="仿宋" w:eastAsia="仿宋"/>
          <w:b/>
          <w:sz w:val="36"/>
          <w:szCs w:val="36"/>
        </w:rPr>
        <w:t>第二章  招标须知</w:t>
      </w:r>
    </w:p>
    <w:p>
      <w:pPr>
        <w:spacing w:line="440" w:lineRule="exact"/>
        <w:ind w:firstLine="410" w:firstLineChars="146"/>
        <w:rPr>
          <w:rFonts w:hint="eastAsia"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val="en-US" w:eastAsia="zh-CN"/>
        </w:rPr>
        <w:t>一、</w:t>
      </w:r>
      <w:r>
        <w:rPr>
          <w:rFonts w:hint="eastAsia" w:ascii="仿宋" w:hAnsi="仿宋" w:eastAsia="仿宋" w:cs="仿宋"/>
          <w:b/>
          <w:bCs/>
          <w:color w:val="000000"/>
          <w:kern w:val="0"/>
          <w:sz w:val="24"/>
          <w:szCs w:val="24"/>
        </w:rPr>
        <w:t>项目名称</w:t>
      </w:r>
      <w:r>
        <w:rPr>
          <w:rFonts w:hint="eastAsia" w:ascii="仿宋" w:hAnsi="仿宋" w:eastAsia="仿宋" w:cs="仿宋"/>
          <w:color w:val="000000"/>
          <w:kern w:val="0"/>
          <w:sz w:val="24"/>
          <w:szCs w:val="24"/>
        </w:rPr>
        <w:t>：湖南科技学院幼儿</w:t>
      </w:r>
      <w:r>
        <w:rPr>
          <w:rFonts w:hint="eastAsia" w:ascii="仿宋" w:hAnsi="仿宋" w:eastAsia="仿宋" w:cs="仿宋"/>
          <w:color w:val="000000"/>
          <w:kern w:val="0"/>
          <w:sz w:val="24"/>
          <w:szCs w:val="24"/>
          <w:lang w:eastAsia="zh-CN"/>
        </w:rPr>
        <w:t>委托培养合作项目</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hint="default"/>
          <w:lang w:val="en-US" w:eastAsia="zh-CN"/>
        </w:rPr>
      </w:pPr>
      <w:r>
        <w:rPr>
          <w:rFonts w:hint="eastAsia" w:ascii="仿宋" w:hAnsi="仿宋" w:eastAsia="仿宋" w:cs="仿宋"/>
          <w:b/>
          <w:bCs w:val="0"/>
          <w:color w:val="000000"/>
          <w:sz w:val="24"/>
          <w:szCs w:val="24"/>
          <w:lang w:val="en-US" w:eastAsia="zh-CN"/>
        </w:rPr>
        <w:t>二、项目编号</w:t>
      </w:r>
      <w:r>
        <w:rPr>
          <w:rFonts w:hint="eastAsia" w:ascii="仿宋" w:hAnsi="仿宋" w:eastAsia="仿宋" w:cs="仿宋"/>
          <w:b w:val="0"/>
          <w:bCs/>
          <w:color w:val="000000"/>
          <w:sz w:val="24"/>
          <w:szCs w:val="24"/>
          <w:lang w:val="en-US" w:eastAsia="zh-CN"/>
        </w:rPr>
        <w:t>：XKY-CG2021015</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bCs w:val="0"/>
          <w:color w:val="000000"/>
          <w:sz w:val="24"/>
          <w:szCs w:val="24"/>
          <w:lang w:val="en-US" w:eastAsia="zh-CN"/>
        </w:rPr>
        <w:t>三</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项目慨况</w:t>
      </w: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为方便采购人教职工子弟就近入园，实现学前教育资源的有</w:t>
      </w:r>
      <w:r>
        <w:rPr>
          <w:rFonts w:hint="eastAsia" w:ascii="仿宋" w:hAnsi="仿宋" w:eastAsia="仿宋" w:cs="仿宋"/>
          <w:b w:val="0"/>
          <w:bCs w:val="0"/>
          <w:color w:val="000000"/>
          <w:kern w:val="0"/>
          <w:sz w:val="24"/>
          <w:szCs w:val="24"/>
          <w:lang w:val="en-US" w:eastAsia="zh-CN"/>
        </w:rPr>
        <w:t>机整合，湖南科技学院幼儿园采取“普惠性”的模式进行管理运作，通过公开招标的方式确定中标人，受托培养采购人教职工的适龄幼儿。</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bCs/>
          <w:color w:val="000000"/>
          <w:kern w:val="0"/>
          <w:sz w:val="24"/>
          <w:szCs w:val="24"/>
          <w:lang w:val="en-US" w:eastAsia="zh-CN"/>
        </w:rPr>
        <w:t>四、采购内容：</w:t>
      </w:r>
      <w:r>
        <w:rPr>
          <w:rFonts w:hint="eastAsia" w:ascii="仿宋" w:hAnsi="仿宋" w:eastAsia="仿宋" w:cs="仿宋"/>
          <w:b w:val="0"/>
          <w:bCs w:val="0"/>
          <w:color w:val="000000"/>
          <w:kern w:val="0"/>
          <w:sz w:val="24"/>
          <w:szCs w:val="24"/>
          <w:lang w:val="en-US" w:eastAsia="zh-CN"/>
        </w:rPr>
        <w:t>见第四章采购需求</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五</w:t>
      </w:r>
      <w:r>
        <w:rPr>
          <w:rFonts w:hint="eastAsia" w:ascii="仿宋" w:hAnsi="仿宋" w:eastAsia="仿宋" w:cs="仿宋"/>
          <w:b/>
          <w:color w:val="000000"/>
          <w:sz w:val="24"/>
          <w:szCs w:val="24"/>
        </w:rPr>
        <w:t>、投标保证金缴纳及退还方式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highlight w:val="none"/>
          <w:lang w:val="en-US" w:eastAsia="zh-CN"/>
        </w:rPr>
        <w:t>贰万</w:t>
      </w:r>
      <w:r>
        <w:rPr>
          <w:rFonts w:hint="eastAsia" w:ascii="仿宋" w:hAnsi="仿宋" w:eastAsia="仿宋" w:cs="仿宋"/>
          <w:color w:val="000000"/>
          <w:kern w:val="0"/>
          <w:sz w:val="24"/>
          <w:szCs w:val="24"/>
          <w:highlight w:val="none"/>
        </w:rPr>
        <w:t>元</w:t>
      </w:r>
      <w:r>
        <w:rPr>
          <w:rFonts w:hint="eastAsia" w:ascii="仿宋" w:hAnsi="仿宋" w:eastAsia="仿宋" w:cs="仿宋"/>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缴纳</w:t>
      </w:r>
      <w:r>
        <w:rPr>
          <w:rFonts w:hint="eastAsia" w:ascii="仿宋" w:hAnsi="仿宋" w:eastAsia="仿宋" w:cs="仿宋"/>
          <w:color w:val="000000"/>
          <w:kern w:val="0"/>
          <w:sz w:val="24"/>
          <w:szCs w:val="24"/>
        </w:rPr>
        <w:t>投标保证金的形式:各投标人以转账方式交纳至以下账号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湖南科技学院幼儿</w:t>
      </w:r>
      <w:r>
        <w:rPr>
          <w:rFonts w:hint="eastAsia" w:ascii="仿宋" w:hAnsi="仿宋" w:eastAsia="仿宋" w:cs="仿宋"/>
          <w:b/>
          <w:bCs/>
          <w:color w:val="000000"/>
          <w:kern w:val="0"/>
          <w:sz w:val="24"/>
          <w:szCs w:val="24"/>
          <w:u w:val="single"/>
          <w:lang w:eastAsia="zh-CN"/>
        </w:rPr>
        <w:t>委托培养合作项目</w:t>
      </w:r>
      <w:r>
        <w:rPr>
          <w:rFonts w:hint="eastAsia" w:ascii="仿宋" w:hAnsi="仿宋" w:eastAsia="仿宋" w:cs="仿宋"/>
          <w:b/>
          <w:bCs/>
          <w:color w:val="000000"/>
          <w:kern w:val="0"/>
          <w:sz w:val="24"/>
          <w:szCs w:val="24"/>
          <w:u w:val="single"/>
        </w:rPr>
        <w:t>投标保证金</w:t>
      </w:r>
      <w:r>
        <w:rPr>
          <w:rFonts w:hint="eastAsia" w:ascii="仿宋" w:hAnsi="仿宋" w:eastAsia="仿宋" w:cs="仿宋"/>
          <w:color w:val="000000"/>
          <w:kern w:val="0"/>
          <w:sz w:val="24"/>
          <w:szCs w:val="24"/>
        </w:rPr>
        <w:t>，并告知银行应录入项目名称</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1.中标人的投标保证金在</w:t>
      </w: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人与中标人签订合同之日起5个工作日内退还</w:t>
      </w:r>
      <w:r>
        <w:rPr>
          <w:rFonts w:hint="eastAsia" w:ascii="仿宋" w:hAnsi="仿宋" w:eastAsia="仿宋" w:cs="仿宋"/>
          <w:color w:val="000000"/>
          <w:kern w:val="0"/>
          <w:sz w:val="24"/>
          <w:szCs w:val="24"/>
          <w:lang w:eastAsia="zh-CN"/>
        </w:rPr>
        <w:t>其</w:t>
      </w:r>
      <w:r>
        <w:rPr>
          <w:rFonts w:hint="eastAsia" w:ascii="仿宋" w:hAnsi="仿宋" w:eastAsia="仿宋" w:cs="仿宋"/>
          <w:color w:val="000000"/>
          <w:kern w:val="0"/>
          <w:sz w:val="24"/>
          <w:szCs w:val="24"/>
        </w:rPr>
        <w:t>投标保证金。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个工作日内退还。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3"/>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2150"/>
        <w:gridCol w:w="215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120" w:firstLineChars="50"/>
              <w:jc w:val="center"/>
              <w:rPr>
                <w:rFonts w:hint="default" w:ascii="仿宋" w:hAnsi="仿宋" w:eastAsia="仿宋"/>
                <w:b/>
                <w:sz w:val="24"/>
                <w:szCs w:val="24"/>
              </w:rPr>
            </w:pPr>
            <w:r>
              <w:rPr>
                <w:rFonts w:hint="eastAsia" w:ascii="仿宋" w:hAnsi="仿宋" w:eastAsia="仿宋"/>
                <w:b/>
                <w:sz w:val="24"/>
                <w:szCs w:val="24"/>
              </w:rPr>
              <w:t>投标人名称</w:t>
            </w:r>
          </w:p>
        </w:tc>
        <w:tc>
          <w:tcPr>
            <w:tcW w:w="21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482"/>
              <w:rPr>
                <w:rFonts w:hint="default" w:ascii="仿宋" w:hAnsi="仿宋" w:eastAsia="仿宋"/>
                <w:b/>
                <w:sz w:val="24"/>
                <w:szCs w:val="24"/>
              </w:rPr>
            </w:pPr>
            <w:r>
              <w:rPr>
                <w:rFonts w:hint="eastAsia" w:ascii="仿宋" w:hAnsi="仿宋" w:eastAsia="仿宋"/>
                <w:b/>
                <w:sz w:val="24"/>
                <w:szCs w:val="24"/>
              </w:rPr>
              <w:t>开户银行</w:t>
            </w:r>
          </w:p>
        </w:tc>
        <w:tc>
          <w:tcPr>
            <w:tcW w:w="21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482"/>
              <w:rPr>
                <w:rFonts w:hint="default" w:ascii="仿宋" w:hAnsi="仿宋" w:eastAsia="仿宋"/>
                <w:b/>
                <w:sz w:val="24"/>
                <w:szCs w:val="24"/>
              </w:rPr>
            </w:pPr>
            <w:r>
              <w:rPr>
                <w:rFonts w:hint="eastAsia" w:ascii="仿宋" w:hAnsi="仿宋" w:eastAsia="仿宋"/>
                <w:b/>
                <w:sz w:val="24"/>
                <w:szCs w:val="24"/>
              </w:rPr>
              <w:t>银行账号</w:t>
            </w:r>
          </w:p>
        </w:tc>
        <w:tc>
          <w:tcPr>
            <w:tcW w:w="21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118" w:firstLineChars="49"/>
              <w:rPr>
                <w:rFonts w:hint="default"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480"/>
              <w:jc w:val="center"/>
              <w:rPr>
                <w:rFonts w:hint="default" w:ascii="仿宋" w:hAnsi="仿宋" w:eastAsia="仿宋"/>
                <w:sz w:val="24"/>
                <w:szCs w:val="24"/>
              </w:rPr>
            </w:pPr>
          </w:p>
        </w:tc>
        <w:tc>
          <w:tcPr>
            <w:tcW w:w="21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480"/>
              <w:jc w:val="center"/>
              <w:rPr>
                <w:rFonts w:hint="default" w:ascii="仿宋" w:hAnsi="仿宋" w:eastAsia="仿宋"/>
                <w:sz w:val="24"/>
                <w:szCs w:val="24"/>
              </w:rPr>
            </w:pPr>
          </w:p>
        </w:tc>
        <w:tc>
          <w:tcPr>
            <w:tcW w:w="21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480"/>
              <w:jc w:val="center"/>
              <w:rPr>
                <w:rFonts w:hint="default" w:ascii="仿宋" w:hAnsi="仿宋" w:eastAsia="仿宋"/>
                <w:sz w:val="24"/>
                <w:szCs w:val="24"/>
              </w:rPr>
            </w:pPr>
          </w:p>
        </w:tc>
        <w:tc>
          <w:tcPr>
            <w:tcW w:w="21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firstLine="480"/>
              <w:jc w:val="center"/>
              <w:rPr>
                <w:rFonts w:hint="default" w:ascii="仿宋" w:hAnsi="仿宋" w:eastAsia="仿宋"/>
                <w:sz w:val="24"/>
                <w:szCs w:val="24"/>
              </w:rPr>
            </w:pPr>
          </w:p>
        </w:tc>
      </w:tr>
    </w:tbl>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六</w:t>
      </w:r>
      <w:r>
        <w:rPr>
          <w:rFonts w:hint="eastAsia" w:ascii="仿宋" w:hAnsi="仿宋" w:eastAsia="仿宋" w:cs="仿宋"/>
          <w:b/>
          <w:bCs/>
          <w:color w:val="000000"/>
          <w:kern w:val="0"/>
          <w:sz w:val="24"/>
          <w:szCs w:val="24"/>
        </w:rPr>
        <w:t>、履约</w:t>
      </w:r>
      <w:r>
        <w:rPr>
          <w:rFonts w:hint="eastAsia" w:ascii="仿宋" w:hAnsi="仿宋" w:eastAsia="仿宋" w:cs="仿宋"/>
          <w:b/>
          <w:bCs/>
          <w:color w:val="000000"/>
          <w:kern w:val="0"/>
          <w:sz w:val="24"/>
          <w:szCs w:val="24"/>
          <w:lang w:eastAsia="zh-CN"/>
        </w:rPr>
        <w:t>担保</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lang w:eastAsia="zh-CN"/>
        </w:rPr>
        <w:t>中标人在签订合同前，须向采购人缴纳本项目履约保证金10万元和风险抵押金50万元，退还方式见合同相关条款。</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评标办法：</w:t>
      </w:r>
      <w:r>
        <w:rPr>
          <w:rFonts w:hint="eastAsia" w:ascii="仿宋" w:hAnsi="仿宋" w:eastAsia="仿宋" w:cs="仿宋"/>
          <w:color w:val="000000"/>
          <w:kern w:val="0"/>
          <w:sz w:val="24"/>
          <w:szCs w:val="24"/>
          <w:lang w:eastAsia="zh-CN"/>
        </w:rPr>
        <w:t>采用</w:t>
      </w:r>
      <w:r>
        <w:rPr>
          <w:rFonts w:hint="eastAsia" w:ascii="仿宋" w:hAnsi="仿宋" w:eastAsia="仿宋" w:cs="仿宋"/>
          <w:color w:val="000000"/>
          <w:kern w:val="0"/>
          <w:sz w:val="24"/>
          <w:szCs w:val="24"/>
        </w:rPr>
        <w:t>综合评分法。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bCs/>
          <w:color w:val="000000"/>
          <w:kern w:val="0"/>
          <w:sz w:val="24"/>
          <w:szCs w:val="24"/>
          <w:lang w:val="en-US" w:eastAsia="zh-CN"/>
        </w:rPr>
        <w:t>八、</w:t>
      </w:r>
      <w:r>
        <w:rPr>
          <w:rFonts w:hint="eastAsia" w:ascii="仿宋" w:hAnsi="仿宋" w:eastAsia="仿宋" w:cs="仿宋"/>
          <w:b/>
          <w:bCs w:val="0"/>
          <w:color w:val="000000"/>
          <w:kern w:val="2"/>
          <w:sz w:val="24"/>
          <w:szCs w:val="24"/>
          <w:lang w:val="en-US" w:eastAsia="zh-CN" w:bidi="ar-SA"/>
        </w:rPr>
        <w:t>现场踏勘：</w:t>
      </w:r>
      <w:r>
        <w:rPr>
          <w:rFonts w:hint="eastAsia" w:ascii="仿宋" w:hAnsi="仿宋" w:eastAsia="仿宋" w:cs="仿宋"/>
          <w:b w:val="0"/>
          <w:bCs/>
          <w:color w:val="000000"/>
          <w:kern w:val="2"/>
          <w:sz w:val="24"/>
          <w:szCs w:val="24"/>
          <w:lang w:val="en-US" w:eastAsia="zh-CN" w:bidi="ar-SA"/>
        </w:rPr>
        <w:t>投标人应认真考察办园现场，熟悉现场的位置、周围环境、了解现场的条件。中标后不得以不完全了解现场状况为由，而向采购人提出额外的费用补偿。招标人不统一组织现场踏勘，投标人在投标前，如需踏勘现场，有关费用自理，踏勘期间发生的意外自负。联系人：刘老师，联系号码：</w:t>
      </w:r>
      <w:r>
        <w:rPr>
          <w:rFonts w:hint="eastAsia" w:ascii="仿宋" w:hAnsi="仿宋" w:eastAsia="仿宋" w:cs="Times New Roman"/>
          <w:sz w:val="24"/>
          <w:szCs w:val="24"/>
        </w:rPr>
        <w:t>0746-6381</w:t>
      </w:r>
      <w:r>
        <w:rPr>
          <w:rFonts w:hint="eastAsia" w:ascii="仿宋" w:hAnsi="仿宋" w:eastAsia="仿宋" w:cs="Times New Roman"/>
          <w:sz w:val="24"/>
          <w:szCs w:val="24"/>
          <w:lang w:val="en-US" w:eastAsia="zh-CN"/>
        </w:rPr>
        <w:t>289</w:t>
      </w:r>
      <w:r>
        <w:rPr>
          <w:rFonts w:hint="eastAsia" w:ascii="仿宋" w:hAnsi="仿宋" w:eastAsia="仿宋" w:cs="Times New Roman"/>
          <w:sz w:val="24"/>
          <w:szCs w:val="24"/>
          <w:lang w:eastAsia="zh-CN"/>
        </w:rPr>
        <w:t>。</w:t>
      </w:r>
      <w:r>
        <w:rPr>
          <w:rFonts w:hint="eastAsia" w:ascii="仿宋" w:hAnsi="仿宋" w:eastAsia="仿宋" w:cs="仿宋"/>
          <w:b w:val="0"/>
          <w:bCs/>
          <w:color w:val="000000"/>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响应文件的组成</w:t>
      </w:r>
      <w:r>
        <w:rPr>
          <w:rFonts w:hint="eastAsia" w:ascii="仿宋" w:hAnsi="仿宋" w:eastAsia="仿宋" w:cs="仿宋"/>
          <w:b/>
          <w:bCs/>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rPr>
        <w:t>投标函</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eastAsia="仿宋"/>
          <w:sz w:val="24"/>
          <w:szCs w:val="24"/>
          <w:lang w:val="en-US" w:eastAsia="zh-CN"/>
        </w:rPr>
      </w:pPr>
      <w:r>
        <w:rPr>
          <w:rFonts w:hint="eastAsia" w:ascii="仿宋" w:hAnsi="仿宋" w:eastAsia="仿宋" w:cs="仿宋"/>
          <w:b w:val="0"/>
          <w:bCs w:val="0"/>
          <w:color w:val="000000"/>
          <w:kern w:val="0"/>
          <w:sz w:val="24"/>
          <w:szCs w:val="24"/>
          <w:lang w:val="en-US" w:eastAsia="zh-CN"/>
        </w:rPr>
        <w:t>2.报价一览表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3.</w:t>
      </w:r>
      <w:r>
        <w:rPr>
          <w:rFonts w:hint="eastAsia" w:ascii="仿宋" w:hAnsi="仿宋" w:eastAsia="仿宋" w:cs="仿宋"/>
          <w:b w:val="0"/>
          <w:bCs w:val="0"/>
          <w:color w:val="000000"/>
          <w:kern w:val="0"/>
          <w:sz w:val="24"/>
          <w:szCs w:val="24"/>
        </w:rPr>
        <w:t>供应商的资格证明资料</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4.</w:t>
      </w:r>
      <w:r>
        <w:rPr>
          <w:rFonts w:hint="eastAsia" w:ascii="仿宋" w:hAnsi="仿宋" w:eastAsia="仿宋" w:cs="仿宋"/>
          <w:b w:val="0"/>
          <w:bCs w:val="0"/>
          <w:color w:val="000000"/>
          <w:kern w:val="0"/>
          <w:sz w:val="24"/>
          <w:szCs w:val="24"/>
        </w:rPr>
        <w:t>法定代表人身份证明</w:t>
      </w:r>
      <w:r>
        <w:rPr>
          <w:rFonts w:hint="eastAsia" w:ascii="仿宋" w:hAnsi="仿宋" w:eastAsia="仿宋" w:cs="仿宋"/>
          <w:b w:val="0"/>
          <w:bCs w:val="0"/>
          <w:color w:val="000000"/>
          <w:kern w:val="0"/>
          <w:sz w:val="24"/>
          <w:szCs w:val="24"/>
          <w:lang w:eastAsia="zh-CN"/>
        </w:rPr>
        <w:t>或</w:t>
      </w:r>
      <w:r>
        <w:rPr>
          <w:rFonts w:hint="eastAsia" w:ascii="仿宋" w:hAnsi="仿宋" w:eastAsia="仿宋" w:cs="仿宋"/>
          <w:b w:val="0"/>
          <w:bCs w:val="0"/>
          <w:color w:val="000000"/>
          <w:kern w:val="0"/>
          <w:sz w:val="24"/>
          <w:szCs w:val="24"/>
        </w:rPr>
        <w:t>法定代表人授权委托书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5.</w:t>
      </w:r>
      <w:r>
        <w:rPr>
          <w:rFonts w:hint="eastAsia" w:ascii="仿宋" w:hAnsi="仿宋" w:eastAsia="仿宋" w:cs="仿宋"/>
          <w:b w:val="0"/>
          <w:bCs w:val="0"/>
          <w:color w:val="000000"/>
          <w:kern w:val="0"/>
          <w:sz w:val="24"/>
          <w:szCs w:val="24"/>
        </w:rPr>
        <w:t>参加本次采购活动前3年内没有重大违法记录的书面声明</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6.缴纳</w:t>
      </w:r>
      <w:r>
        <w:rPr>
          <w:rFonts w:hint="eastAsia" w:ascii="仿宋" w:hAnsi="仿宋" w:eastAsia="仿宋" w:cs="仿宋"/>
          <w:b w:val="0"/>
          <w:bCs w:val="0"/>
          <w:color w:val="000000"/>
          <w:kern w:val="0"/>
          <w:sz w:val="24"/>
          <w:szCs w:val="24"/>
        </w:rPr>
        <w:t>投标保证金</w:t>
      </w:r>
      <w:r>
        <w:rPr>
          <w:rFonts w:hint="eastAsia" w:ascii="仿宋" w:hAnsi="仿宋" w:eastAsia="仿宋" w:cs="仿宋"/>
          <w:b w:val="0"/>
          <w:bCs w:val="0"/>
          <w:color w:val="000000"/>
          <w:kern w:val="0"/>
          <w:sz w:val="24"/>
          <w:szCs w:val="24"/>
          <w:lang w:eastAsia="zh-CN"/>
        </w:rPr>
        <w:t>证明材料（银行回执单）</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7.办园方案：包括办园理念、办园特色、教育理念及课程建设、发展规划、管理制度、师资力量、环境改造、安全措施及保障等。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8、招标文件要求提供的相关材料及供应商认为需提供的其它资料</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4"/>
          <w:szCs w:val="24"/>
          <w:lang w:val="en-US" w:eastAsia="zh-CN"/>
        </w:rPr>
        <w:t>9.投标文件一正二副（须密封），封面注明正副本，写明投标人单位名称并加盖投标人单位公章。</w:t>
      </w:r>
      <w:r>
        <w:rPr>
          <w:rFonts w:ascii="仿宋" w:hAnsi="仿宋" w:eastAsia="仿宋" w:cs="仿宋"/>
          <w:sz w:val="24"/>
          <w:szCs w:val="24"/>
        </w:rPr>
        <w:br w:type="textWrapping"/>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lang w:val="en-US" w:eastAsia="zh-CN"/>
        </w:rPr>
      </w:pPr>
      <w:r>
        <w:rPr>
          <w:rFonts w:hint="eastAsia" w:ascii="仿宋" w:hAnsi="仿宋" w:eastAsia="仿宋" w:cs="仿宋"/>
          <w:b/>
          <w:bCs/>
          <w:color w:val="000000"/>
          <w:kern w:val="0"/>
          <w:sz w:val="24"/>
          <w:szCs w:val="24"/>
          <w:lang w:val="en-US" w:eastAsia="zh-CN"/>
        </w:rPr>
        <w:t xml:space="preserve"> </w:t>
      </w:r>
      <w:bookmarkStart w:id="1" w:name="_Toc52192223"/>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Times New Roman"/>
          <w:b/>
          <w:kern w:val="2"/>
          <w:sz w:val="36"/>
          <w:szCs w:val="36"/>
          <w:lang w:val="en-US" w:eastAsia="zh-CN" w:bidi="ar-SA"/>
        </w:rPr>
        <w:t>第三章 资格审查</w:t>
      </w:r>
      <w:bookmarkEnd w:id="1"/>
      <w:r>
        <w:rPr>
          <w:rFonts w:hint="eastAsia" w:ascii="仿宋" w:hAnsi="仿宋" w:eastAsia="仿宋" w:cs="Times New Roman"/>
          <w:b/>
          <w:kern w:val="2"/>
          <w:sz w:val="36"/>
          <w:szCs w:val="36"/>
          <w:lang w:val="en-US" w:eastAsia="zh-CN" w:bidi="ar-SA"/>
        </w:rPr>
        <w:t>及符合性审查</w:t>
      </w:r>
    </w:p>
    <w:p>
      <w:pPr>
        <w:keepNext w:val="0"/>
        <w:keepLines w:val="0"/>
        <w:widowControl w:val="0"/>
        <w:suppressLineNumbers w:val="0"/>
        <w:spacing w:before="0" w:beforeAutospacing="0" w:after="0" w:afterAutospacing="0"/>
        <w:ind w:left="0" w:right="0" w:firstLine="2951" w:firstLineChars="1225"/>
        <w:jc w:val="both"/>
        <w:rPr>
          <w:rFonts w:hint="eastAsia" w:ascii="仿宋" w:hAnsi="仿宋" w:eastAsia="仿宋" w:cs="仿宋"/>
          <w:b/>
          <w:bCs w:val="0"/>
          <w:sz w:val="28"/>
          <w:szCs w:val="28"/>
          <w:lang w:val="en-US"/>
        </w:rPr>
      </w:pP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b/>
          <w:bCs w:val="0"/>
          <w:kern w:val="2"/>
          <w:sz w:val="28"/>
          <w:szCs w:val="28"/>
          <w:highlight w:val="white"/>
          <w:lang w:val="en-US" w:eastAsia="zh-CN" w:bidi="ar"/>
        </w:rPr>
        <w:t>一、资格性审查</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highlight w:val="white"/>
                <w:lang w:val="en-US" w:eastAsia="zh-CN" w:bidi="ar"/>
              </w:rPr>
              <w:t>序号</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highlight w:val="white"/>
                <w:lang w:val="en-US" w:eastAsia="zh-CN" w:bidi="ar"/>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1</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投标人提交企业法人营业执照副本(或者法人登记证书)以及组织机构代码证副本复印件加盖单位公章</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0"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2</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依法缴纳税收和社会保险费的证明材料:</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①缴纳税收证明资料:近三个月依法缴纳税收的证明（纳税凭证复印件加盖单位公章），或者委托他人缴纳的委托代办协议和近三个月的缴纳证明（收据复印件加盖单位公章），或者法定征收机关出具的依法免缴税收的证明复印件加盖单位公章。</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②缴纳社会保险证明资料：近三个月依法缴纳社会保险的证明（缴费凭证复印件加盖单位公章），或者委托他人缴纳的委托代办协议和近三个月的缴纳证明（收据复印件加盖单位公章），或者法定征收机关出具的依法免缴保险费的证明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3</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投标人提交法定代表人身份证明复印件加盖单位公章或者法定代表人授权委托书复印件加盖单位公章。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4</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上传年度经会计师事务所审计的财务报告复印件加盖单位公章（至少包含资产负债表、利润表和现金流量表），或银行出具的资信证明。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900"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5</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信用记录查询情况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 w:hRule="atLeast"/>
        </w:trPr>
        <w:tc>
          <w:tcPr>
            <w:tcW w:w="900"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6</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保证金缴纳情况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 w:hRule="atLeast"/>
        </w:trPr>
        <w:tc>
          <w:tcPr>
            <w:tcW w:w="900"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7</w:t>
            </w:r>
          </w:p>
        </w:tc>
        <w:tc>
          <w:tcPr>
            <w:tcW w:w="81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特定资格条件：</w:t>
            </w:r>
            <w:r>
              <w:rPr>
                <w:rFonts w:hint="eastAsia" w:ascii="仿宋" w:hAnsi="仿宋" w:eastAsia="仿宋" w:cs="仿宋"/>
                <w:color w:val="000000"/>
                <w:kern w:val="2"/>
                <w:sz w:val="24"/>
                <w:szCs w:val="24"/>
                <w:lang w:val="en-US" w:eastAsia="zh-CN" w:bidi="ar"/>
              </w:rPr>
              <w:t>《中华人民共和国民办学校办学许可证》</w:t>
            </w:r>
            <w:r>
              <w:rPr>
                <w:rFonts w:hint="eastAsia" w:ascii="仿宋" w:hAnsi="仿宋" w:eastAsia="仿宋" w:cs="仿宋"/>
                <w:kern w:val="2"/>
                <w:sz w:val="24"/>
                <w:szCs w:val="24"/>
                <w:lang w:val="en-US" w:eastAsia="zh-CN" w:bidi="ar"/>
              </w:rPr>
              <w:t>、</w:t>
            </w:r>
            <w:r>
              <w:rPr>
                <w:rFonts w:hint="eastAsia" w:ascii="仿宋" w:hAnsi="仿宋" w:eastAsia="仿宋" w:cs="仿宋"/>
                <w:color w:val="000000"/>
                <w:kern w:val="2"/>
                <w:sz w:val="24"/>
                <w:szCs w:val="24"/>
                <w:lang w:val="en-US" w:eastAsia="zh-CN" w:bidi="ar"/>
              </w:rPr>
              <w:t>《食品经营许可证》</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 w:hRule="atLeast"/>
        </w:trPr>
        <w:tc>
          <w:tcPr>
            <w:tcW w:w="9000" w:type="dxa"/>
            <w:gridSpan w:val="2"/>
            <w:tcBorders>
              <w:top w:val="single" w:color="auto" w:sz="6"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bookmarkStart w:id="2" w:name="EB7cb9444536f74be3aa65ebd38fc06754"/>
            <w:bookmarkEnd w:id="2"/>
            <w:bookmarkStart w:id="3" w:name="EB7c6f7bc3e9084c3f8f39c4988ffd72e5"/>
            <w:bookmarkEnd w:id="3"/>
            <w:bookmarkStart w:id="4" w:name="EB01f354b261cd495aae2d43701569a3f8"/>
            <w:bookmarkEnd w:id="4"/>
            <w:bookmarkStart w:id="5" w:name="EB702c6bbbbef449dc933e97dd02a6906c"/>
            <w:bookmarkEnd w:id="5"/>
            <w:r>
              <w:rPr>
                <w:rFonts w:hint="eastAsia" w:ascii="仿宋" w:hAnsi="仿宋" w:eastAsia="仿宋" w:cs="仿宋"/>
                <w:kern w:val="2"/>
                <w:sz w:val="24"/>
                <w:szCs w:val="24"/>
                <w:highlight w:val="white"/>
                <w:lang w:val="en-US" w:eastAsia="zh-CN" w:bidi="ar"/>
              </w:rPr>
              <w:t>说明：</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1、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社会保险登记证，符合基本资格条件的相关条款。</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2、资格证明文件复印件须加盖投标人单位公章。</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3、投标人有下列情形之一的，视为无效投标（★）：</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（1）有一项资格证明文件未提交的；</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（2）提供不符合要求或虚假资格证明文件的；</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（3）资格证明文件过了有效期的；</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（4）资格证明文件复印件加盖单位公章未加盖投标人公章的。</w:t>
            </w:r>
          </w:p>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4、被“信用中国”网站列入失信被执行人和重大税收违法案件当事人名单的、被“中国政府采购网”网站列入政府采购严重违法失信行为记录名单（处罚期限尚未届满的），不得参与本项目的政府采购活动。</w:t>
            </w:r>
          </w:p>
          <w:p>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5.近三个月是指：</w:t>
            </w:r>
            <w:bookmarkStart w:id="6" w:name="EB17bb19f6967643b3843e68d7d93830b7"/>
            <w:r>
              <w:rPr>
                <w:rFonts w:hint="eastAsia" w:ascii="仿宋" w:hAnsi="仿宋" w:eastAsia="仿宋" w:cs="仿宋"/>
                <w:color w:val="0000FF"/>
                <w:kern w:val="2"/>
                <w:sz w:val="24"/>
                <w:szCs w:val="24"/>
                <w:highlight w:val="white"/>
                <w:lang w:val="en-US" w:eastAsia="zh-CN" w:bidi="ar"/>
              </w:rPr>
              <w:t>202</w:t>
            </w:r>
            <w:bookmarkEnd w:id="6"/>
            <w:r>
              <w:rPr>
                <w:rFonts w:hint="eastAsia" w:ascii="仿宋" w:hAnsi="仿宋" w:eastAsia="仿宋" w:cs="仿宋"/>
                <w:color w:val="0000FF"/>
                <w:kern w:val="2"/>
                <w:sz w:val="24"/>
                <w:szCs w:val="24"/>
                <w:highlight w:val="white"/>
                <w:lang w:val="en-US" w:eastAsia="zh-CN" w:bidi="ar"/>
              </w:rPr>
              <w:t>1年3月至</w:t>
            </w:r>
            <w:bookmarkStart w:id="7" w:name="EB9edb2e07109f45e9acd39de97a7a7eff"/>
            <w:r>
              <w:rPr>
                <w:rFonts w:hint="eastAsia" w:ascii="仿宋" w:hAnsi="仿宋" w:eastAsia="仿宋" w:cs="仿宋"/>
                <w:color w:val="0000FF"/>
                <w:kern w:val="2"/>
                <w:sz w:val="24"/>
                <w:szCs w:val="24"/>
                <w:highlight w:val="white"/>
                <w:lang w:val="en-US" w:eastAsia="zh-CN" w:bidi="ar"/>
              </w:rPr>
              <w:t>202</w:t>
            </w:r>
            <w:bookmarkEnd w:id="7"/>
            <w:r>
              <w:rPr>
                <w:rFonts w:hint="eastAsia" w:ascii="仿宋" w:hAnsi="仿宋" w:eastAsia="仿宋" w:cs="仿宋"/>
                <w:color w:val="0000FF"/>
                <w:kern w:val="2"/>
                <w:sz w:val="24"/>
                <w:szCs w:val="24"/>
                <w:highlight w:val="white"/>
                <w:lang w:val="en-US" w:eastAsia="zh-CN" w:bidi="ar"/>
              </w:rPr>
              <w:t>1年5月</w:t>
            </w:r>
          </w:p>
          <w:p>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6.上传年度经会计师事务所审计的财务报告复印件加盖单位公章（至少包含资产负债表、利润表和现金流量表），或银行出具的资信证明。具体年度为：</w:t>
            </w:r>
            <w:bookmarkStart w:id="8" w:name="EB49fe6908853b49488dc0037b3245d111"/>
            <w:r>
              <w:rPr>
                <w:rFonts w:hint="eastAsia" w:ascii="仿宋" w:hAnsi="仿宋" w:eastAsia="仿宋" w:cs="仿宋"/>
                <w:color w:val="0000FF"/>
                <w:kern w:val="2"/>
                <w:sz w:val="24"/>
                <w:szCs w:val="24"/>
                <w:highlight w:val="white"/>
                <w:lang w:val="en-US" w:eastAsia="zh-CN" w:bidi="ar"/>
              </w:rPr>
              <w:t>2020年</w:t>
            </w:r>
            <w:bookmarkEnd w:id="8"/>
            <w:r>
              <w:rPr>
                <w:rFonts w:hint="eastAsia" w:ascii="仿宋" w:hAnsi="仿宋" w:eastAsia="仿宋" w:cs="仿宋"/>
                <w:color w:val="0000FF"/>
                <w:kern w:val="2"/>
                <w:sz w:val="24"/>
                <w:szCs w:val="24"/>
                <w:highlight w:val="white"/>
                <w:lang w:val="en-US" w:eastAsia="zh-CN" w:bidi="ar"/>
              </w:rPr>
              <w:t>。</w:t>
            </w:r>
          </w:p>
          <w:p>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7.特定资格条件是指：详见第一章投标邀请第二条投标人特定资格条件。</w:t>
            </w:r>
          </w:p>
          <w:p>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8.单位负责人为同一人或者存在直接控股、管理关系的不同投标人，不得参加同一合同项下的政府采购活动。</w:t>
            </w:r>
          </w:p>
          <w:p>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9.为本采购项目提供整体设计、规范编制或者项目管理、监理、检测等服务的，不得再参加此项目的其他招标采购活动。</w:t>
            </w:r>
            <w:bookmarkStart w:id="9" w:name="EBdc126d7512f5495b8cf57d453b812f79"/>
            <w:bookmarkEnd w:id="9"/>
            <w:bookmarkStart w:id="10" w:name="EB02a498a672a84d678507e87e7a2849f5"/>
            <w:bookmarkEnd w:id="10"/>
            <w:bookmarkStart w:id="11" w:name="EB5a17f9673b1b4adba5133d12757c35a2"/>
            <w:bookmarkEnd w:id="11"/>
            <w:bookmarkStart w:id="12" w:name="EBfa5de9cdbdb346d9b8405279675404a1"/>
            <w:bookmarkEnd w:id="12"/>
          </w:p>
        </w:tc>
      </w:tr>
    </w:tbl>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3345" w:firstLineChars="1190"/>
        <w:jc w:val="both"/>
        <w:rPr>
          <w:rFonts w:hint="eastAsia" w:ascii="仿宋" w:hAnsi="仿宋" w:eastAsia="仿宋" w:cs="仿宋"/>
          <w:b/>
          <w:bCs w:val="0"/>
          <w:sz w:val="28"/>
          <w:szCs w:val="28"/>
          <w:highlight w:val="white"/>
          <w:lang w:val="en-US"/>
        </w:rPr>
      </w:pPr>
      <w:r>
        <w:rPr>
          <w:rFonts w:hint="eastAsia" w:ascii="仿宋" w:hAnsi="仿宋" w:eastAsia="仿宋" w:cs="仿宋"/>
          <w:b/>
          <w:bCs w:val="0"/>
          <w:kern w:val="2"/>
          <w:sz w:val="28"/>
          <w:szCs w:val="28"/>
          <w:highlight w:val="white"/>
          <w:lang w:val="en-US" w:eastAsia="zh-CN" w:bidi="ar"/>
        </w:rPr>
        <w:t>二、符合性审查</w:t>
      </w:r>
    </w:p>
    <w:tbl>
      <w:tblPr>
        <w:tblStyle w:val="12"/>
        <w:tblW w:w="8719"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60"/>
        <w:gridCol w:w="705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20"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highlight w:val="white"/>
                <w:lang w:val="en-US" w:eastAsia="zh-CN" w:bidi="ar"/>
              </w:rPr>
              <w:t>序号</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b/>
                <w:bCs w:val="0"/>
                <w:sz w:val="24"/>
                <w:szCs w:val="24"/>
                <w:lang w:val="en-US"/>
              </w:rPr>
            </w:pPr>
            <w:r>
              <w:rPr>
                <w:rFonts w:hint="eastAsia" w:ascii="仿宋" w:hAnsi="仿宋" w:eastAsia="仿宋" w:cs="仿宋"/>
                <w:b/>
                <w:bCs w:val="0"/>
                <w:kern w:val="2"/>
                <w:sz w:val="24"/>
                <w:szCs w:val="24"/>
                <w:highlight w:val="white"/>
                <w:lang w:val="en-US" w:eastAsia="zh-CN" w:bidi="ar"/>
              </w:rPr>
              <w:t>审查情况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56"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1</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b/>
                <w:bCs w:val="0"/>
                <w:kern w:val="2"/>
                <w:sz w:val="24"/>
                <w:szCs w:val="24"/>
                <w:highlight w:val="white"/>
                <w:lang w:val="en-US" w:eastAsia="zh-CN" w:bidi="ar"/>
              </w:rPr>
              <w:t>评标委员会应当对符合资格条件的投标人的投标文件进行符合性审查，以确定其是否满足招标文件实质性要求</w:t>
            </w:r>
            <w:r>
              <w:rPr>
                <w:rFonts w:hint="eastAsia" w:ascii="仿宋" w:hAnsi="仿宋" w:eastAsia="仿宋" w:cs="仿宋"/>
                <w:kern w:val="2"/>
                <w:sz w:val="24"/>
                <w:szCs w:val="24"/>
                <w:highlight w:val="white"/>
                <w:lang w:val="en-US" w:eastAsia="zh-CN" w:bidi="ar"/>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224"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1.1</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1.2</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投标人不得通过修正或撤销不合要求的偏离从而使其投标成为实质上响应的投标。</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2</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b/>
                <w:bCs w:val="0"/>
                <w:sz w:val="24"/>
                <w:szCs w:val="24"/>
                <w:lang w:val="en-US"/>
              </w:rPr>
            </w:pPr>
            <w:r>
              <w:rPr>
                <w:rFonts w:hint="eastAsia" w:ascii="仿宋" w:hAnsi="仿宋" w:eastAsia="仿宋" w:cs="仿宋"/>
                <w:b/>
                <w:bCs w:val="0"/>
                <w:kern w:val="2"/>
                <w:sz w:val="24"/>
                <w:szCs w:val="24"/>
                <w:highlight w:val="white"/>
                <w:lang w:val="en-US" w:eastAsia="zh-CN" w:bidi="ar"/>
              </w:rPr>
              <w:t>投标文件属下列情况之一的，投标无效：</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2.1</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投标文件中商务技术文件未按照招标文件规定要求签署、盖章的</w:t>
            </w:r>
            <w:r>
              <w:rPr>
                <w:rFonts w:hint="eastAsia" w:ascii="仿宋" w:hAnsi="仿宋" w:eastAsia="仿宋" w:cs="仿宋"/>
                <w:kern w:val="2"/>
                <w:sz w:val="24"/>
                <w:szCs w:val="24"/>
                <w:lang w:val="en-US" w:eastAsia="zh-CN" w:bidi="ar"/>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2.2</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投标文件没有对招标文件的实质性要求和条件作出响应，或者对招标文件的偏差超出招标文件规定的偏差范围或最高项数；</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2.3</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报价超过招标文件中规定的预算金额或者最高限价（上限值）的；</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2.4</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投标有效期不足的；</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2.5</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投标文件含有采购人不能接受的附加条件的；</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2.6</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法律、法规和招标文件规定的其他投标无效情形的。</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2.7</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投标标的范围小于采购标的范围的</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6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2.8</w:t>
            </w:r>
          </w:p>
        </w:tc>
        <w:tc>
          <w:tcPr>
            <w:tcW w:w="7059"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highlight w:val="white"/>
                <w:lang w:val="en-US" w:eastAsia="zh-CN" w:bidi="ar"/>
              </w:rPr>
              <w:t>法律、法规规定的其他情形</w:t>
            </w:r>
          </w:p>
        </w:tc>
      </w:tr>
    </w:tbl>
    <w:p>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p>
    <w:p>
      <w:pPr>
        <w:spacing w:line="480" w:lineRule="exact"/>
        <w:ind w:firstLine="1915" w:firstLineChars="795"/>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 xml:space="preserve">  </w:t>
      </w: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lang w:eastAsia="zh-CN"/>
        </w:rPr>
      </w:pPr>
      <w:r>
        <w:rPr>
          <w:rFonts w:hint="eastAsia" w:ascii="仿宋" w:hAnsi="仿宋" w:eastAsia="仿宋"/>
          <w:b/>
          <w:sz w:val="36"/>
          <w:szCs w:val="36"/>
        </w:rPr>
        <w:t>第</w:t>
      </w:r>
      <w:r>
        <w:rPr>
          <w:rFonts w:hint="eastAsia" w:ascii="仿宋" w:hAnsi="仿宋" w:eastAsia="仿宋"/>
          <w:b/>
          <w:sz w:val="36"/>
          <w:szCs w:val="36"/>
          <w:lang w:eastAsia="zh-CN"/>
        </w:rPr>
        <w:t>四</w:t>
      </w:r>
      <w:r>
        <w:rPr>
          <w:rFonts w:hint="eastAsia" w:ascii="仿宋" w:hAnsi="仿宋" w:eastAsia="仿宋"/>
          <w:b/>
          <w:sz w:val="36"/>
          <w:szCs w:val="36"/>
        </w:rPr>
        <w:t xml:space="preserve">章  </w:t>
      </w:r>
      <w:r>
        <w:rPr>
          <w:rFonts w:hint="eastAsia" w:ascii="仿宋" w:hAnsi="仿宋" w:eastAsia="仿宋"/>
          <w:b/>
          <w:sz w:val="36"/>
          <w:szCs w:val="36"/>
          <w:lang w:eastAsia="zh-CN"/>
        </w:rPr>
        <w:t>采购需求</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val="en-US" w:eastAsia="zh-CN"/>
        </w:rPr>
        <w:t>一、</w:t>
      </w:r>
      <w:r>
        <w:rPr>
          <w:rFonts w:hint="eastAsia" w:ascii="仿宋" w:hAnsi="仿宋" w:eastAsia="仿宋" w:cs="仿宋"/>
          <w:b/>
          <w:bCs/>
          <w:color w:val="000000"/>
          <w:kern w:val="0"/>
          <w:sz w:val="24"/>
          <w:szCs w:val="24"/>
        </w:rPr>
        <w:t>项目名称</w:t>
      </w:r>
      <w:r>
        <w:rPr>
          <w:rFonts w:hint="eastAsia" w:ascii="仿宋" w:hAnsi="仿宋" w:eastAsia="仿宋" w:cs="仿宋"/>
          <w:color w:val="000000"/>
          <w:kern w:val="0"/>
          <w:sz w:val="24"/>
          <w:szCs w:val="24"/>
        </w:rPr>
        <w:t>：湖南科技学院幼儿</w:t>
      </w:r>
      <w:r>
        <w:rPr>
          <w:rFonts w:hint="eastAsia" w:ascii="仿宋" w:hAnsi="仿宋" w:eastAsia="仿宋" w:cs="仿宋"/>
          <w:color w:val="000000"/>
          <w:kern w:val="0"/>
          <w:sz w:val="24"/>
          <w:szCs w:val="24"/>
          <w:lang w:eastAsia="zh-CN"/>
        </w:rPr>
        <w:t>委托培养合作项目</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hint="default"/>
          <w:lang w:val="en-US" w:eastAsia="zh-CN"/>
        </w:rPr>
      </w:pPr>
      <w:r>
        <w:rPr>
          <w:rFonts w:hint="eastAsia" w:ascii="仿宋" w:hAnsi="仿宋" w:eastAsia="仿宋" w:cs="仿宋"/>
          <w:b/>
          <w:bCs w:val="0"/>
          <w:color w:val="000000"/>
          <w:sz w:val="24"/>
          <w:szCs w:val="24"/>
          <w:lang w:val="en-US" w:eastAsia="zh-CN"/>
        </w:rPr>
        <w:t>二、项目编号</w:t>
      </w:r>
      <w:r>
        <w:rPr>
          <w:rFonts w:hint="eastAsia" w:ascii="仿宋" w:hAnsi="仿宋" w:eastAsia="仿宋" w:cs="仿宋"/>
          <w:b w:val="0"/>
          <w:bCs/>
          <w:color w:val="000000"/>
          <w:sz w:val="24"/>
          <w:szCs w:val="24"/>
          <w:lang w:val="en-US" w:eastAsia="zh-CN"/>
        </w:rPr>
        <w:t>：XKY-CG2021015</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000000"/>
          <w:kern w:val="0"/>
          <w:sz w:val="24"/>
          <w:szCs w:val="24"/>
          <w:highlight w:val="yellow"/>
          <w:lang w:val="en-US" w:eastAsia="zh-CN"/>
        </w:rPr>
      </w:pPr>
      <w:r>
        <w:rPr>
          <w:rFonts w:hint="eastAsia" w:ascii="仿宋" w:hAnsi="仿宋" w:eastAsia="仿宋" w:cs="仿宋"/>
          <w:b/>
          <w:bCs w:val="0"/>
          <w:color w:val="000000"/>
          <w:sz w:val="24"/>
          <w:szCs w:val="24"/>
          <w:lang w:val="en-US" w:eastAsia="zh-CN"/>
        </w:rPr>
        <w:t>三</w:t>
      </w:r>
      <w:r>
        <w:rPr>
          <w:rFonts w:hint="eastAsia" w:ascii="仿宋" w:hAnsi="仿宋" w:eastAsia="仿宋" w:cs="仿宋"/>
          <w:b/>
          <w:bCs w:val="0"/>
          <w:color w:val="000000"/>
          <w:sz w:val="24"/>
          <w:szCs w:val="24"/>
        </w:rPr>
        <w:t>、</w:t>
      </w:r>
      <w:r>
        <w:rPr>
          <w:rFonts w:hint="eastAsia" w:ascii="仿宋" w:hAnsi="仿宋" w:eastAsia="仿宋" w:cs="仿宋"/>
          <w:b/>
          <w:bCs/>
          <w:color w:val="000000"/>
          <w:kern w:val="0"/>
          <w:sz w:val="24"/>
          <w:szCs w:val="24"/>
          <w:lang w:val="en-US" w:eastAsia="zh-CN"/>
        </w:rPr>
        <w:t>幼儿园</w:t>
      </w:r>
      <w:r>
        <w:rPr>
          <w:rFonts w:hint="eastAsia" w:ascii="仿宋" w:hAnsi="仿宋" w:eastAsia="仿宋" w:cs="仿宋"/>
          <w:b/>
          <w:bCs/>
          <w:color w:val="000000"/>
          <w:kern w:val="0"/>
          <w:sz w:val="24"/>
          <w:szCs w:val="24"/>
          <w:highlight w:val="none"/>
          <w:lang w:val="en-US" w:eastAsia="zh-CN"/>
        </w:rPr>
        <w:t>现有</w:t>
      </w:r>
      <w:r>
        <w:rPr>
          <w:rFonts w:hint="eastAsia" w:ascii="仿宋" w:hAnsi="仿宋" w:eastAsia="仿宋" w:cs="仿宋"/>
          <w:b/>
          <w:bCs/>
          <w:color w:val="000000"/>
          <w:kern w:val="0"/>
          <w:sz w:val="24"/>
          <w:szCs w:val="24"/>
          <w:lang w:val="en-US" w:eastAsia="zh-CN"/>
        </w:rPr>
        <w:t>基本情况</w:t>
      </w:r>
      <w:r>
        <w:rPr>
          <w:rFonts w:hint="eastAsia" w:ascii="仿宋" w:hAnsi="仿宋" w:eastAsia="仿宋" w:cs="仿宋"/>
          <w:color w:val="000000"/>
          <w:kern w:val="0"/>
          <w:sz w:val="24"/>
          <w:szCs w:val="24"/>
          <w:lang w:val="en-US" w:eastAsia="zh-CN"/>
        </w:rPr>
        <w:t>：湖南科技学院幼儿园坐落于湖南科技学院桂园新村教师家属宿舍北面，建筑面积1200多平方米，园内面积5800多平方米，二层框架结构，共有八个活动和一个功能室。采购人已按</w:t>
      </w:r>
      <w:r>
        <w:rPr>
          <w:rFonts w:hint="eastAsia" w:ascii="仿宋" w:hAnsi="仿宋" w:eastAsia="仿宋" w:cs="仿宋"/>
          <w:color w:val="000000"/>
          <w:kern w:val="0"/>
          <w:sz w:val="24"/>
          <w:szCs w:val="24"/>
          <w:highlight w:val="none"/>
          <w:lang w:val="en-US" w:eastAsia="zh-CN"/>
        </w:rPr>
        <w:t>四个班级的</w:t>
      </w:r>
      <w:r>
        <w:rPr>
          <w:rFonts w:hint="eastAsia" w:ascii="仿宋" w:hAnsi="仿宋" w:eastAsia="仿宋" w:cs="仿宋"/>
          <w:color w:val="000000"/>
          <w:kern w:val="0"/>
          <w:sz w:val="24"/>
          <w:szCs w:val="24"/>
          <w:lang w:val="en-US" w:eastAsia="zh-CN"/>
        </w:rPr>
        <w:t>规模承办了幼教、游戏、生活、公共服务等所需的设施设备，包括：具有</w:t>
      </w:r>
      <w:r>
        <w:rPr>
          <w:rFonts w:hint="eastAsia" w:ascii="仿宋" w:hAnsi="仿宋" w:eastAsia="仿宋" w:cs="仿宋"/>
          <w:color w:val="000000"/>
          <w:kern w:val="0"/>
          <w:sz w:val="24"/>
          <w:szCs w:val="24"/>
          <w:highlight w:val="none"/>
          <w:lang w:val="en-US" w:eastAsia="zh-CN"/>
        </w:rPr>
        <w:t>教学条件的课桌、椅、多媒体投影仪、空调，具有生活条件的床、炊具（含灶具、厨柜、抽油烟机、冰箱、消毒柜），具有游乐设施的地胶、滑滑梯，具有公共服务设施的广播、网络系统。</w:t>
      </w:r>
    </w:p>
    <w:p>
      <w:pPr>
        <w:pStyle w:val="17"/>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四、幼儿园办学理念及要求：</w:t>
      </w:r>
      <w:r>
        <w:rPr>
          <w:rFonts w:hint="eastAsia" w:ascii="仿宋" w:hAnsi="仿宋" w:eastAsia="仿宋" w:cs="仿宋"/>
          <w:b w:val="0"/>
          <w:bCs/>
          <w:color w:val="000000"/>
          <w:kern w:val="2"/>
          <w:sz w:val="24"/>
          <w:szCs w:val="24"/>
          <w:lang w:val="en-US" w:eastAsia="zh-CN" w:bidi="ar-SA"/>
        </w:rPr>
        <w:t>有正确的办园方向、明确的办园目标、清晰的办园思路和鲜明的办园特色，保教工作符合幼儿身心的科学发展规律。</w:t>
      </w:r>
    </w:p>
    <w:p>
      <w:pPr>
        <w:pStyle w:val="17"/>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bCs w:val="0"/>
          <w:i w:val="0"/>
          <w:iCs w:val="0"/>
          <w:color w:val="000000"/>
          <w:kern w:val="2"/>
          <w:sz w:val="24"/>
          <w:szCs w:val="24"/>
          <w:lang w:val="en-US" w:eastAsia="zh-CN" w:bidi="ar-SA"/>
        </w:rPr>
        <w:t>五、办园模式：</w:t>
      </w:r>
      <w:r>
        <w:rPr>
          <w:rFonts w:hint="eastAsia" w:ascii="仿宋" w:hAnsi="仿宋" w:eastAsia="仿宋" w:cs="仿宋"/>
          <w:b w:val="0"/>
          <w:bCs w:val="0"/>
          <w:color w:val="000000"/>
          <w:kern w:val="0"/>
          <w:sz w:val="24"/>
          <w:szCs w:val="24"/>
          <w:lang w:val="en-US" w:eastAsia="zh-CN"/>
        </w:rPr>
        <w:t>普惠性</w:t>
      </w:r>
      <w:r>
        <w:rPr>
          <w:rFonts w:hint="eastAsia" w:ascii="仿宋" w:hAnsi="仿宋" w:eastAsia="仿宋" w:cs="仿宋"/>
          <w:b w:val="0"/>
          <w:bCs/>
          <w:i w:val="0"/>
          <w:iCs w:val="0"/>
          <w:color w:val="000000"/>
          <w:kern w:val="2"/>
          <w:sz w:val="24"/>
          <w:szCs w:val="24"/>
          <w:lang w:val="en-US" w:eastAsia="zh-CN" w:bidi="ar-SA"/>
        </w:rPr>
        <w:t>幼儿园。</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bCs w:val="0"/>
          <w:color w:val="000000"/>
          <w:sz w:val="24"/>
          <w:szCs w:val="24"/>
          <w:lang w:val="en-US" w:eastAsia="zh-CN"/>
        </w:rPr>
        <w:t>六、服务内容及要求</w:t>
      </w:r>
    </w:p>
    <w:p>
      <w:pPr>
        <w:pStyle w:val="1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1.投标人遵守国家法律法规，执行国家教育方针政策，热爱幼儿教育事业，体现普惠性办园性质。</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w:t>
      </w:r>
      <w:r>
        <w:rPr>
          <w:rFonts w:hint="eastAsia" w:ascii="仿宋" w:hAnsi="仿宋" w:eastAsia="仿宋" w:cs="仿宋"/>
          <w:color w:val="000000"/>
          <w:kern w:val="0"/>
          <w:sz w:val="24"/>
          <w:szCs w:val="24"/>
          <w:highlight w:val="none"/>
          <w:lang w:val="en-US" w:eastAsia="zh-CN" w:bidi="ar-SA"/>
        </w:rPr>
        <w:t>为保障采购人教职工适龄幼儿就近接受公益普惠性优质的学前教育及享受优质学前教育资源，采购人提供幼儿园场地与现有设备设施，委托中标人为学校培养适龄幼儿。</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3.中标人按不高于零陵区机关幼儿园当年收费标准收取保教费，其服务质量标准参照零陵区机关幼儿园执行。</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4.中标人只能接收采购人即：湖南科技学院教职工子弟3-6岁的适龄幼儿入园，2021年9月之后不得新招收校外幼儿，仅限于秋季招生。</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乙方须投入20万元以上增添和更换幼儿园设备设施，改善办园条件，保证幼儿园能开设8个班，并承诺在2021年7月30日之前完成到位。办园期间中标人负责对园舍、场地、设备设施的维护，承担运行经费、水电费等开支。</w:t>
      </w:r>
    </w:p>
    <w:p>
      <w:pPr>
        <w:pStyle w:val="17"/>
        <w:widowControl/>
        <w:spacing w:line="360" w:lineRule="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6.中标人在办园期内，依法独立自主办园。教育教学、保育保健、安全等各项工作须服从零陵区教育局的管理，并接受零陵区教育局的办园评估及考核。接受采购人的监督与管理，加强安全教育，及时排除安全隐患，做好消防安全、交通安全、教学安全、疾病防疫等工作，搞好饮食卫生，确保幼儿安全。幼儿园如果发生安全事故，均由中标人承担全部责任，采购人不承担任何责任。</w:t>
      </w:r>
    </w:p>
    <w:p>
      <w:pPr>
        <w:pStyle w:val="20"/>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采购人委派采购人工会依法对幼儿园工作及办园质量进行指导、监督、考核。办园半年后，采购人工会组织家长代表进行办园评估并进行测评，如满意率低于70%，限期整改半年；半年后再次进行评估和测评，如满意率仍低于70%，视为中标人严重违约，采购人有权终止委托协议并没收中标人的全部履约保证金。</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hint="eastAsia" w:ascii="华文楷体" w:hAnsi="华文楷体" w:eastAsia="华文楷体" w:cs="方正仿宋简体"/>
          <w:kern w:val="0"/>
          <w:sz w:val="30"/>
          <w:szCs w:val="30"/>
        </w:rPr>
      </w:pPr>
      <w:r>
        <w:rPr>
          <w:rFonts w:hint="eastAsia" w:ascii="仿宋" w:hAnsi="仿宋" w:eastAsia="仿宋" w:cs="仿宋"/>
          <w:b/>
          <w:bCs w:val="0"/>
          <w:color w:val="000000"/>
          <w:sz w:val="24"/>
          <w:szCs w:val="24"/>
          <w:lang w:val="en-US" w:eastAsia="zh-CN"/>
        </w:rPr>
        <w:t>七、师资队伍要求</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1.投标人须加强师资队伍建设，规范办园行为，坚持保教并重，保证师资</w:t>
      </w: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队伍和公办园师资队伍同等要求，不断提高保教质量。</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2.幼儿园园长必须具有幼儿师范类中专及以上学历和相关专业大专以上学历，具有3年及以上的幼师工作经历，身体健康，能胜任幼儿园管理岗位。</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华文楷体" w:hAnsi="华文楷体" w:eastAsia="华文楷体" w:cs="方正仿宋简体"/>
          <w:b w:val="0"/>
          <w:bCs w:val="0"/>
          <w:kern w:val="0"/>
          <w:sz w:val="30"/>
          <w:szCs w:val="30"/>
          <w:lang w:val="en-US" w:eastAsia="zh-CN" w:bidi="ar-SA"/>
        </w:rPr>
      </w:pPr>
      <w:r>
        <w:rPr>
          <w:rFonts w:hint="eastAsia" w:ascii="仿宋" w:hAnsi="仿宋" w:eastAsia="仿宋" w:cs="仿宋"/>
          <w:b w:val="0"/>
          <w:bCs/>
          <w:color w:val="000000"/>
          <w:kern w:val="2"/>
          <w:sz w:val="24"/>
          <w:szCs w:val="24"/>
          <w:lang w:val="en-US" w:eastAsia="zh-CN" w:bidi="ar-SA"/>
        </w:rPr>
        <w:t>3.依据教育部《幼儿园教职工配备标准（暂行）》文件要求，幼儿园</w:t>
      </w:r>
      <w:r>
        <w:rPr>
          <w:rFonts w:hint="default" w:ascii="仿宋" w:hAnsi="仿宋" w:eastAsia="仿宋" w:cs="仿宋"/>
          <w:b w:val="0"/>
          <w:bCs/>
          <w:color w:val="000000"/>
          <w:kern w:val="2"/>
          <w:sz w:val="24"/>
          <w:szCs w:val="24"/>
          <w:lang w:val="en-US" w:eastAsia="zh-CN" w:bidi="ar-SA"/>
        </w:rPr>
        <w:t>每班要配备2名专任教师、1名</w:t>
      </w:r>
      <w:r>
        <w:rPr>
          <w:rFonts w:hint="default" w:ascii="仿宋" w:hAnsi="仿宋" w:eastAsia="仿宋" w:cs="仿宋"/>
          <w:b w:val="0"/>
          <w:bCs/>
          <w:color w:val="000000"/>
          <w:kern w:val="2"/>
          <w:sz w:val="24"/>
          <w:szCs w:val="24"/>
          <w:lang w:val="en-US" w:eastAsia="zh-CN" w:bidi="ar-SA"/>
        </w:rPr>
        <w:fldChar w:fldCharType="begin"/>
      </w:r>
      <w:r>
        <w:rPr>
          <w:rFonts w:hint="default" w:ascii="仿宋" w:hAnsi="仿宋" w:eastAsia="仿宋" w:cs="仿宋"/>
          <w:b w:val="0"/>
          <w:bCs/>
          <w:color w:val="000000"/>
          <w:kern w:val="2"/>
          <w:sz w:val="24"/>
          <w:szCs w:val="24"/>
          <w:lang w:val="en-US" w:eastAsia="zh-CN" w:bidi="ar-SA"/>
        </w:rPr>
        <w:instrText xml:space="preserve"> HYPERLINK "https://baike.baidu.com/item/%E4%BF%9D%E8%82%B2%E5%91%98/1001575" \t "https://baike.baidu.com/item/%E5%B9%BC%E5%84%BF%E5%9B%AD%E6%95%99%E8%81%8C%E5%B7%A5%E9%85%8D%E5%A4%87%E6%A0%87%E5%87%86%EF%BC%88%E6%9A%82%E8%A1%8C%EF%BC%89/_blank" </w:instrText>
      </w:r>
      <w:r>
        <w:rPr>
          <w:rFonts w:hint="default" w:ascii="仿宋" w:hAnsi="仿宋" w:eastAsia="仿宋" w:cs="仿宋"/>
          <w:b w:val="0"/>
          <w:bCs/>
          <w:color w:val="000000"/>
          <w:kern w:val="2"/>
          <w:sz w:val="24"/>
          <w:szCs w:val="24"/>
          <w:lang w:val="en-US" w:eastAsia="zh-CN" w:bidi="ar-SA"/>
        </w:rPr>
        <w:fldChar w:fldCharType="separate"/>
      </w:r>
      <w:r>
        <w:rPr>
          <w:rFonts w:hint="default" w:ascii="仿宋" w:hAnsi="仿宋" w:eastAsia="仿宋" w:cs="仿宋"/>
          <w:b w:val="0"/>
          <w:bCs/>
          <w:color w:val="000000"/>
          <w:kern w:val="2"/>
          <w:sz w:val="24"/>
          <w:szCs w:val="24"/>
          <w:lang w:val="en-US" w:eastAsia="zh-CN" w:bidi="ar-SA"/>
        </w:rPr>
        <w:t>保育员</w:t>
      </w:r>
      <w:r>
        <w:rPr>
          <w:rFonts w:hint="default" w:ascii="仿宋" w:hAnsi="仿宋" w:eastAsia="仿宋" w:cs="仿宋"/>
          <w:b w:val="0"/>
          <w:bCs/>
          <w:color w:val="000000"/>
          <w:kern w:val="2"/>
          <w:sz w:val="24"/>
          <w:szCs w:val="24"/>
          <w:lang w:val="en-US" w:eastAsia="zh-CN" w:bidi="ar-SA"/>
        </w:rPr>
        <w:fldChar w:fldCharType="end"/>
      </w:r>
      <w:r>
        <w:rPr>
          <w:rFonts w:hint="eastAsia" w:ascii="仿宋" w:hAnsi="仿宋" w:eastAsia="仿宋" w:cs="仿宋"/>
          <w:b w:val="0"/>
          <w:bCs/>
          <w:color w:val="000000"/>
          <w:kern w:val="2"/>
          <w:sz w:val="24"/>
          <w:szCs w:val="24"/>
          <w:lang w:val="en-US" w:eastAsia="zh-CN" w:bidi="ar-SA"/>
        </w:rPr>
        <w:t>，按要求配备一定数量的厨师、保安、保洁人员</w:t>
      </w:r>
      <w:r>
        <w:rPr>
          <w:rFonts w:hint="default"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kern w:val="2"/>
          <w:sz w:val="24"/>
          <w:szCs w:val="24"/>
          <w:lang w:val="en-US" w:eastAsia="zh-CN" w:bidi="ar-SA"/>
        </w:rPr>
        <w:t>幼儿园教师必须具有学前教育专业中专及以上学历，须持有学前教育教师资格证书。</w:t>
      </w:r>
    </w:p>
    <w:p>
      <w:pPr>
        <w:pStyle w:val="17"/>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八、项目其他要求及说明</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w:t>
      </w:r>
      <w:r>
        <w:rPr>
          <w:rFonts w:hint="eastAsia" w:ascii="仿宋" w:hAnsi="仿宋" w:eastAsia="仿宋" w:cs="仿宋"/>
          <w:b w:val="0"/>
          <w:bCs/>
          <w:color w:val="000000"/>
          <w:kern w:val="2"/>
          <w:sz w:val="24"/>
          <w:szCs w:val="24"/>
          <w:lang w:val="en-US" w:eastAsia="zh-CN" w:bidi="ar-SA"/>
        </w:rPr>
        <w:t>中标人在采购人接到中标</w:t>
      </w:r>
      <w:r>
        <w:rPr>
          <w:rFonts w:hint="eastAsia" w:ascii="仿宋" w:hAnsi="仿宋" w:eastAsia="仿宋" w:cs="仿宋"/>
          <w:b w:val="0"/>
          <w:bCs/>
          <w:color w:val="000000"/>
          <w:sz w:val="24"/>
          <w:szCs w:val="24"/>
          <w:lang w:val="en-US" w:eastAsia="zh-CN"/>
        </w:rPr>
        <w:t>通知书5日内，须与采购人签订合同。合同签订合同前，中标人</w:t>
      </w:r>
      <w:r>
        <w:rPr>
          <w:rFonts w:hint="eastAsia" w:ascii="仿宋" w:hAnsi="仿宋" w:eastAsia="仿宋" w:cs="仿宋"/>
          <w:color w:val="000000"/>
          <w:kern w:val="0"/>
          <w:sz w:val="24"/>
          <w:szCs w:val="24"/>
          <w:lang w:eastAsia="zh-CN"/>
        </w:rPr>
        <w:t>须向采购人缴纳履约保证金10万元和风险抵押金50万元</w:t>
      </w:r>
      <w:r>
        <w:rPr>
          <w:rFonts w:hint="eastAsia" w:ascii="仿宋" w:hAnsi="仿宋" w:eastAsia="仿宋" w:cs="仿宋"/>
          <w:b w:val="0"/>
          <w:bCs/>
          <w:color w:val="000000"/>
          <w:sz w:val="24"/>
          <w:szCs w:val="24"/>
          <w:lang w:val="en-US" w:eastAsia="zh-CN"/>
        </w:rPr>
        <w:t>，合同期满，履约保证金除抵扣应向</w:t>
      </w:r>
      <w:r>
        <w:rPr>
          <w:rFonts w:hint="eastAsia" w:ascii="仿宋" w:hAnsi="仿宋" w:eastAsia="仿宋" w:cs="仿宋"/>
          <w:b w:val="0"/>
          <w:bCs/>
          <w:color w:val="000000"/>
          <w:sz w:val="24"/>
          <w:szCs w:val="24"/>
          <w:highlight w:val="none"/>
          <w:lang w:val="en-US" w:eastAsia="zh-CN"/>
        </w:rPr>
        <w:t>甲方承担的费用以及违约赔偿责任外，</w:t>
      </w:r>
      <w:r>
        <w:rPr>
          <w:rFonts w:hint="eastAsia" w:ascii="仿宋" w:hAnsi="仿宋" w:eastAsia="仿宋" w:cs="仿宋"/>
          <w:b w:val="0"/>
          <w:bCs/>
          <w:color w:val="000000"/>
          <w:sz w:val="24"/>
          <w:szCs w:val="24"/>
          <w:lang w:val="en-US" w:eastAsia="zh-CN"/>
        </w:rPr>
        <w:t>剩余部分由甲方无息返还给乙方。</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lang w:val="en-US" w:eastAsia="zh-CN"/>
        </w:rPr>
        <w:t>中标人应按招标文件相关要求做好各项开园准备工作，保证2021年9月1日开学。中标人主动放弃中标权或逾期开学的，应承担违约责任，采购人将不退还履约保证金，并保留追究其法律责任的权利。</w:t>
      </w:r>
    </w:p>
    <w:p>
      <w:pPr>
        <w:pStyle w:val="17"/>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kern w:val="2"/>
          <w:sz w:val="24"/>
          <w:szCs w:val="24"/>
          <w:lang w:val="en-US" w:eastAsia="zh-CN" w:bidi="ar-SA"/>
        </w:rPr>
        <w:t>委托管理期内的园长由投标人的投标文件中拟任园长担任。未经采购人许可，不得随意变更，园长年龄不能超过事业单位教师法定退休年龄。</w:t>
      </w:r>
    </w:p>
    <w:p>
      <w:pPr>
        <w:pStyle w:val="1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4.举办多所幼儿园的办学机构只能由办学机构或其中一所机构举办者参加投标，其他机构不能同时参加投标。</w:t>
      </w:r>
    </w:p>
    <w:p>
      <w:pPr>
        <w:pStyle w:val="17"/>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5.幼儿园教职员工均由中标人按规定自行招聘，根据幼儿园实际情况制定幼儿园内部机构及岗位设置，制定劳动用工计划、工资、福利待遇、社会保险、奖惩制度等，为教职员工按期缴纳相关社会保险；委托期间幼儿园的支出，包括教育教学活动、增加设备、设施维护和教职员工的工资福利等，均由中标人负责。</w:t>
      </w:r>
    </w:p>
    <w:p>
      <w:pPr>
        <w:pStyle w:val="17"/>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 xml:space="preserve">6.投标人需承诺因为办学规模、收费标准调整、管理不善等因素导致出现经营困境现象，投标人不得中止合同，也不得向采购人提出补偿、返回投资及赔偿要求。承诺函格式自拟。  </w:t>
      </w:r>
    </w:p>
    <w:p>
      <w:pPr>
        <w:pStyle w:val="17"/>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7.经查实，投标人虚假中标的，采购人有权终止合同，并从合格的中标候选人中按顺序另行确定中标人。</w:t>
      </w:r>
    </w:p>
    <w:p>
      <w:pPr>
        <w:pStyle w:val="17"/>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合同有效期届满或终止时，中标人投入的可移动资产，由中标人自行搬离；中标人投资的装修、装潢改造须保持现状不得损毁，并完整、无偿将所幼儿园场地在6日内交还采购人，且不得向采购人提出任何补偿要求。</w:t>
      </w:r>
    </w:p>
    <w:p>
      <w:pPr>
        <w:pStyle w:val="17"/>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highlight w:val="none"/>
          <w:lang w:val="en-US" w:eastAsia="zh-CN" w:bidi="ar-SA"/>
        </w:rPr>
        <w:t>9.</w:t>
      </w:r>
      <w:r>
        <w:rPr>
          <w:rFonts w:hint="eastAsia" w:ascii="仿宋" w:hAnsi="仿宋" w:eastAsia="仿宋" w:cs="仿宋"/>
          <w:b w:val="0"/>
          <w:bCs/>
          <w:color w:val="000000"/>
          <w:kern w:val="2"/>
          <w:sz w:val="24"/>
          <w:szCs w:val="24"/>
          <w:lang w:val="en-US" w:eastAsia="zh-CN" w:bidi="ar-SA"/>
        </w:rPr>
        <w:t>其他未列明事项以合同相关条款为准。</w:t>
      </w:r>
    </w:p>
    <w:p>
      <w:pPr>
        <w:pStyle w:val="17"/>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10.对于上述项目要求，投标人应在投标文件中进行回应，作出承诺或说明。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lang w:val="en-US" w:eastAsia="zh-CN"/>
        </w:rPr>
      </w:pPr>
    </w:p>
    <w:p>
      <w:pPr>
        <w:shd w:val="clear" w:color="auto" w:fill="FFFFFF"/>
        <w:spacing w:line="560" w:lineRule="exact"/>
        <w:ind w:firstLine="600" w:firstLineChars="200"/>
        <w:jc w:val="left"/>
        <w:rPr>
          <w:rFonts w:hint="eastAsia" w:ascii="华文楷体" w:hAnsi="华文楷体" w:eastAsia="华文楷体" w:cs="方正仿宋简体"/>
          <w:kern w:val="0"/>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4"/>
          <w:szCs w:val="24"/>
          <w:lang w:eastAsia="zh-CN"/>
        </w:rPr>
      </w:pPr>
    </w:p>
    <w:p>
      <w:pPr>
        <w:spacing w:line="520" w:lineRule="exact"/>
        <w:ind w:firstLine="602" w:firstLineChars="200"/>
        <w:rPr>
          <w:rFonts w:hint="eastAsia" w:ascii="仿宋" w:hAnsi="仿宋" w:eastAsia="仿宋" w:cs="仿宋"/>
          <w:b/>
          <w:color w:val="000000"/>
          <w:sz w:val="30"/>
          <w:szCs w:val="30"/>
        </w:rPr>
      </w:pPr>
    </w:p>
    <w:p>
      <w:pPr>
        <w:pStyle w:val="15"/>
        <w:tabs>
          <w:tab w:val="left" w:pos="-180"/>
        </w:tabs>
        <w:ind w:left="0" w:leftChars="0" w:firstLine="0" w:firstLineChars="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p>
    <w:p>
      <w:pPr>
        <w:pStyle w:val="15"/>
        <w:tabs>
          <w:tab w:val="left" w:pos="-180"/>
        </w:tabs>
        <w:ind w:firstLine="2168" w:firstLineChars="600"/>
        <w:jc w:val="left"/>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五</w:t>
      </w:r>
      <w:r>
        <w:rPr>
          <w:rFonts w:hint="eastAsia" w:ascii="仿宋" w:hAnsi="仿宋" w:eastAsia="仿宋"/>
          <w:b/>
          <w:sz w:val="36"/>
          <w:szCs w:val="36"/>
        </w:rPr>
        <w:t xml:space="preserve">章  </w:t>
      </w:r>
      <w:r>
        <w:rPr>
          <w:rFonts w:hint="eastAsia" w:ascii="仿宋" w:hAnsi="仿宋" w:eastAsia="仿宋"/>
          <w:b/>
          <w:sz w:val="36"/>
          <w:szCs w:val="36"/>
          <w:lang w:eastAsia="zh-CN"/>
        </w:rPr>
        <w:t>保教费</w:t>
      </w:r>
      <w:r>
        <w:rPr>
          <w:rFonts w:hint="eastAsia" w:ascii="仿宋" w:hAnsi="仿宋" w:eastAsia="仿宋"/>
          <w:b/>
          <w:sz w:val="36"/>
          <w:szCs w:val="36"/>
        </w:rPr>
        <w:t>报价表</w:t>
      </w:r>
    </w:p>
    <w:p>
      <w:pPr>
        <w:pStyle w:val="15"/>
        <w:tabs>
          <w:tab w:val="left" w:pos="-180"/>
        </w:tabs>
        <w:ind w:firstLine="0" w:firstLineChars="0"/>
        <w:jc w:val="left"/>
        <w:rPr>
          <w:rFonts w:hint="eastAsia" w:ascii="仿宋" w:hAnsi="仿宋" w:eastAsia="仿宋"/>
          <w:b/>
          <w:sz w:val="28"/>
          <w:szCs w:val="28"/>
        </w:rPr>
      </w:pPr>
    </w:p>
    <w:p>
      <w:pPr>
        <w:pStyle w:val="15"/>
        <w:tabs>
          <w:tab w:val="left" w:pos="-180"/>
        </w:tabs>
        <w:ind w:firstLine="0" w:firstLineChars="0"/>
        <w:jc w:val="left"/>
        <w:rPr>
          <w:rFonts w:hint="eastAsia" w:ascii="仿宋" w:hAnsi="仿宋" w:eastAsia="仿宋"/>
          <w:b/>
          <w:sz w:val="28"/>
          <w:szCs w:val="28"/>
          <w:u w:val="single"/>
          <w:lang w:eastAsia="zh-CN"/>
        </w:rPr>
      </w:pPr>
      <w:r>
        <w:rPr>
          <w:rFonts w:hint="eastAsia" w:ascii="仿宋" w:hAnsi="仿宋" w:eastAsia="仿宋"/>
          <w:b/>
          <w:sz w:val="28"/>
          <w:szCs w:val="28"/>
        </w:rPr>
        <w:t>项目名称：</w:t>
      </w:r>
      <w:r>
        <w:rPr>
          <w:rFonts w:hint="eastAsia" w:ascii="仿宋" w:hAnsi="仿宋" w:eastAsia="仿宋"/>
          <w:b/>
          <w:sz w:val="28"/>
          <w:szCs w:val="28"/>
          <w:u w:val="single"/>
        </w:rPr>
        <w:t>湖南科技学院幼儿</w:t>
      </w:r>
      <w:r>
        <w:rPr>
          <w:rFonts w:hint="eastAsia" w:ascii="仿宋" w:hAnsi="仿宋" w:eastAsia="仿宋"/>
          <w:b/>
          <w:sz w:val="28"/>
          <w:szCs w:val="28"/>
          <w:u w:val="single"/>
          <w:lang w:eastAsia="zh-CN"/>
        </w:rPr>
        <w:t>委托培养合作项目</w:t>
      </w:r>
    </w:p>
    <w:tbl>
      <w:tblPr>
        <w:tblStyle w:val="13"/>
        <w:tblW w:w="9378"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5"/>
        <w:gridCol w:w="374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735"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jc w:val="center"/>
              <w:textAlignment w:val="auto"/>
              <w:rPr>
                <w:rFonts w:hint="eastAsia" w:ascii="仿宋" w:hAnsi="仿宋" w:eastAsia="仿宋" w:cs="仿宋"/>
                <w:b/>
                <w:bCs/>
                <w:color w:val="000000"/>
                <w:kern w:val="0"/>
                <w:sz w:val="28"/>
                <w:szCs w:val="28"/>
                <w:vertAlign w:val="baseline"/>
                <w:lang w:eastAsia="zh-CN"/>
              </w:rPr>
            </w:pPr>
            <w:r>
              <w:rPr>
                <w:rFonts w:hint="eastAsia" w:ascii="仿宋" w:hAnsi="仿宋" w:eastAsia="仿宋" w:cs="仿宋"/>
                <w:b/>
                <w:bCs/>
                <w:color w:val="000000"/>
                <w:kern w:val="0"/>
                <w:sz w:val="28"/>
                <w:szCs w:val="28"/>
                <w:vertAlign w:val="baseline"/>
                <w:lang w:eastAsia="zh-CN"/>
              </w:rPr>
              <w:t>收费标准（上限值）</w:t>
            </w:r>
          </w:p>
        </w:tc>
        <w:tc>
          <w:tcPr>
            <w:tcW w:w="3745"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1124" w:firstLineChars="400"/>
              <w:jc w:val="both"/>
              <w:textAlignment w:val="auto"/>
              <w:rPr>
                <w:rFonts w:hint="eastAsia" w:ascii="仿宋" w:hAnsi="仿宋" w:eastAsia="仿宋" w:cs="仿宋"/>
                <w:b/>
                <w:bCs/>
                <w:color w:val="000000"/>
                <w:kern w:val="0"/>
                <w:sz w:val="28"/>
                <w:szCs w:val="28"/>
                <w:vertAlign w:val="baseline"/>
                <w:lang w:eastAsia="zh-CN"/>
              </w:rPr>
            </w:pPr>
            <w:r>
              <w:rPr>
                <w:rFonts w:hint="eastAsia" w:ascii="仿宋" w:hAnsi="仿宋" w:eastAsia="仿宋" w:cs="仿宋"/>
                <w:b/>
                <w:bCs/>
                <w:color w:val="000000"/>
                <w:kern w:val="0"/>
                <w:sz w:val="28"/>
                <w:szCs w:val="28"/>
                <w:vertAlign w:val="baseline"/>
                <w:lang w:eastAsia="zh-CN"/>
              </w:rPr>
              <w:t>供应商报价</w:t>
            </w:r>
          </w:p>
        </w:tc>
        <w:tc>
          <w:tcPr>
            <w:tcW w:w="1898" w:type="dxa"/>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b/>
                <w:bCs/>
                <w:color w:val="000000"/>
                <w:kern w:val="0"/>
                <w:sz w:val="28"/>
                <w:szCs w:val="28"/>
                <w:vertAlign w:val="baseline"/>
                <w:lang w:eastAsia="zh-CN"/>
              </w:rPr>
            </w:pPr>
            <w:r>
              <w:rPr>
                <w:rFonts w:hint="eastAsia" w:ascii="仿宋" w:hAnsi="仿宋" w:eastAsia="仿宋" w:cs="仿宋"/>
                <w:b/>
                <w:bCs/>
                <w:color w:val="000000"/>
                <w:kern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3735" w:type="dxa"/>
            <w:vAlign w:val="center"/>
          </w:tcPr>
          <w:p>
            <w:pPr>
              <w:pStyle w:val="15"/>
              <w:keepNext w:val="0"/>
              <w:keepLines w:val="0"/>
              <w:suppressLineNumbers w:val="0"/>
              <w:spacing w:before="0" w:beforeAutospacing="0" w:after="0" w:afterAutospacing="0"/>
              <w:ind w:left="0" w:right="0"/>
              <w:jc w:val="center"/>
              <w:rPr>
                <w:rFonts w:hint="default" w:ascii="仿宋" w:hAnsi="仿宋" w:eastAsia="仿宋" w:cs="仿宋"/>
                <w:b/>
                <w:bCs/>
                <w:color w:val="000000"/>
                <w:kern w:val="0"/>
                <w:sz w:val="28"/>
                <w:szCs w:val="28"/>
                <w:vertAlign w:val="baseline"/>
                <w:lang w:val="en-US" w:eastAsia="zh-CN"/>
              </w:rPr>
            </w:pPr>
            <w:r>
              <w:rPr>
                <w:rFonts w:hint="eastAsia" w:ascii="仿宋" w:hAnsi="仿宋" w:eastAsia="仿宋" w:cs="仿宋"/>
                <w:b/>
                <w:bCs/>
                <w:color w:val="000000"/>
                <w:kern w:val="0"/>
                <w:sz w:val="28"/>
                <w:szCs w:val="28"/>
                <w:vertAlign w:val="baseline"/>
                <w:lang w:val="en-US" w:eastAsia="zh-CN"/>
              </w:rPr>
              <w:t>3100元/</w:t>
            </w:r>
            <w:r>
              <w:rPr>
                <w:rFonts w:hint="eastAsia" w:ascii="仿宋" w:hAnsi="仿宋" w:eastAsia="仿宋" w:cs="仿宋"/>
                <w:b/>
                <w:bCs/>
                <w:color w:val="000000"/>
                <w:kern w:val="0"/>
                <w:sz w:val="28"/>
                <w:szCs w:val="28"/>
                <w:vertAlign w:val="baseline"/>
                <w:lang w:eastAsia="zh-CN"/>
              </w:rPr>
              <w:t>每生</w:t>
            </w:r>
            <w:r>
              <w:rPr>
                <w:rFonts w:hint="eastAsia" w:ascii="仿宋" w:hAnsi="仿宋" w:eastAsia="仿宋" w:cs="仿宋"/>
                <w:b/>
                <w:bCs/>
                <w:color w:val="000000"/>
                <w:kern w:val="0"/>
                <w:sz w:val="28"/>
                <w:szCs w:val="28"/>
                <w:vertAlign w:val="baseline"/>
                <w:lang w:val="en-US" w:eastAsia="zh-CN"/>
              </w:rPr>
              <w:t>/每学期</w:t>
            </w:r>
          </w:p>
        </w:tc>
        <w:tc>
          <w:tcPr>
            <w:tcW w:w="3745" w:type="dxa"/>
            <w:vAlign w:val="center"/>
          </w:tcPr>
          <w:p>
            <w:pPr>
              <w:pStyle w:val="15"/>
              <w:keepNext w:val="0"/>
              <w:keepLines w:val="0"/>
              <w:suppressLineNumbers w:val="0"/>
              <w:spacing w:before="0" w:beforeAutospacing="0" w:after="0" w:afterAutospacing="0"/>
              <w:ind w:left="0" w:right="0" w:firstLine="1124" w:firstLineChars="400"/>
              <w:jc w:val="center"/>
              <w:rPr>
                <w:rFonts w:hint="eastAsia" w:ascii="仿宋" w:hAnsi="仿宋" w:eastAsia="仿宋" w:cs="仿宋"/>
                <w:b/>
                <w:bCs/>
                <w:color w:val="000000"/>
                <w:kern w:val="0"/>
                <w:sz w:val="28"/>
                <w:szCs w:val="28"/>
                <w:vertAlign w:val="baseline"/>
              </w:rPr>
            </w:pPr>
            <w:r>
              <w:rPr>
                <w:rFonts w:hint="eastAsia" w:ascii="仿宋" w:hAnsi="仿宋" w:eastAsia="仿宋" w:cs="仿宋"/>
                <w:b/>
                <w:bCs/>
                <w:color w:val="000000"/>
                <w:kern w:val="0"/>
                <w:sz w:val="28"/>
                <w:szCs w:val="28"/>
                <w:vertAlign w:val="baseline"/>
                <w:lang w:val="en-US" w:eastAsia="zh-CN"/>
              </w:rPr>
              <w:t>元/</w:t>
            </w:r>
            <w:r>
              <w:rPr>
                <w:rFonts w:hint="eastAsia" w:ascii="仿宋" w:hAnsi="仿宋" w:eastAsia="仿宋" w:cs="仿宋"/>
                <w:b/>
                <w:bCs/>
                <w:color w:val="000000"/>
                <w:kern w:val="0"/>
                <w:sz w:val="28"/>
                <w:szCs w:val="28"/>
                <w:vertAlign w:val="baseline"/>
                <w:lang w:eastAsia="zh-CN"/>
              </w:rPr>
              <w:t>每生</w:t>
            </w:r>
            <w:r>
              <w:rPr>
                <w:rFonts w:hint="eastAsia" w:ascii="仿宋" w:hAnsi="仿宋" w:eastAsia="仿宋" w:cs="仿宋"/>
                <w:b/>
                <w:bCs/>
                <w:color w:val="000000"/>
                <w:kern w:val="0"/>
                <w:sz w:val="28"/>
                <w:szCs w:val="28"/>
                <w:vertAlign w:val="baseline"/>
                <w:lang w:val="en-US" w:eastAsia="zh-CN"/>
              </w:rPr>
              <w:t>/每学期</w:t>
            </w:r>
          </w:p>
        </w:tc>
        <w:tc>
          <w:tcPr>
            <w:tcW w:w="1898" w:type="dxa"/>
            <w:vAlign w:val="center"/>
          </w:tcPr>
          <w:p>
            <w:pPr>
              <w:pStyle w:val="15"/>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8"/>
                <w:szCs w:val="28"/>
                <w:vertAlign w:val="baseline"/>
              </w:rPr>
            </w:pPr>
          </w:p>
        </w:tc>
      </w:tr>
    </w:tbl>
    <w:p>
      <w:pPr>
        <w:pStyle w:val="15"/>
        <w:ind w:left="0" w:leftChars="0" w:firstLine="0" w:firstLineChars="0"/>
        <w:jc w:val="left"/>
        <w:rPr>
          <w:rFonts w:hint="eastAsia" w:ascii="仿宋" w:hAnsi="仿宋" w:eastAsia="仿宋" w:cs="仿宋"/>
          <w:b/>
          <w:bCs/>
          <w:color w:val="000000"/>
          <w:kern w:val="0"/>
          <w:sz w:val="28"/>
          <w:szCs w:val="28"/>
        </w:rPr>
      </w:pPr>
    </w:p>
    <w:p>
      <w:pPr>
        <w:pStyle w:val="15"/>
        <w:jc w:val="left"/>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说明：该项目报价设上限值，供应商报价超过上限值的为无效报价，即作废标处理。</w:t>
      </w:r>
    </w:p>
    <w:p>
      <w:pPr>
        <w:pStyle w:val="11"/>
        <w:shd w:val="clear" w:color="auto" w:fill="FFFFFF"/>
        <w:spacing w:before="150" w:beforeAutospacing="0" w:after="0" w:afterAutospacing="0" w:line="360" w:lineRule="exact"/>
        <w:ind w:firstLine="3345" w:firstLineChars="1190"/>
        <w:jc w:val="both"/>
        <w:rPr>
          <w:rFonts w:hint="eastAsia" w:ascii="仿宋" w:hAnsi="仿宋" w:eastAsia="仿宋" w:cs="Arial"/>
          <w:b/>
          <w:color w:val="222222"/>
          <w:sz w:val="28"/>
          <w:szCs w:val="28"/>
        </w:rPr>
      </w:pPr>
    </w:p>
    <w:p>
      <w:pPr>
        <w:pStyle w:val="11"/>
        <w:shd w:val="clear" w:color="auto" w:fill="FFFFFF"/>
        <w:spacing w:before="150" w:beforeAutospacing="0" w:after="0" w:afterAutospacing="0" w:line="360" w:lineRule="exact"/>
        <w:ind w:firstLine="3345" w:firstLineChars="1190"/>
        <w:jc w:val="both"/>
        <w:rPr>
          <w:rFonts w:hint="eastAsia" w:ascii="仿宋" w:hAnsi="仿宋" w:eastAsia="仿宋" w:cs="Arial"/>
          <w:b/>
          <w:color w:val="222222"/>
          <w:sz w:val="28"/>
          <w:szCs w:val="28"/>
        </w:rPr>
      </w:pPr>
    </w:p>
    <w:p>
      <w:pPr>
        <w:pStyle w:val="11"/>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1"/>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1"/>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15"/>
        <w:ind w:firstLine="2873" w:firstLineChars="795"/>
        <w:jc w:val="left"/>
        <w:rPr>
          <w:rFonts w:hint="eastAsia" w:ascii="仿宋" w:hAnsi="仿宋" w:eastAsia="仿宋"/>
          <w:b/>
          <w:sz w:val="36"/>
          <w:szCs w:val="36"/>
        </w:rPr>
      </w:pPr>
    </w:p>
    <w:p>
      <w:pPr>
        <w:pStyle w:val="15"/>
        <w:ind w:firstLine="2873" w:firstLineChars="795"/>
        <w:jc w:val="left"/>
        <w:rPr>
          <w:rFonts w:hint="eastAsia" w:ascii="仿宋" w:hAnsi="仿宋" w:eastAsia="仿宋"/>
          <w:b/>
          <w:sz w:val="36"/>
          <w:szCs w:val="36"/>
        </w:rPr>
      </w:pPr>
    </w:p>
    <w:p>
      <w:pPr>
        <w:pStyle w:val="15"/>
        <w:ind w:firstLine="2873" w:firstLineChars="795"/>
        <w:jc w:val="left"/>
        <w:rPr>
          <w:rFonts w:hint="eastAsia" w:ascii="仿宋" w:hAnsi="仿宋" w:eastAsia="仿宋"/>
          <w:b/>
          <w:sz w:val="36"/>
          <w:szCs w:val="36"/>
        </w:rPr>
      </w:pPr>
    </w:p>
    <w:p>
      <w:pPr>
        <w:pStyle w:val="15"/>
        <w:ind w:left="0" w:leftChars="0" w:firstLine="0" w:firstLineChars="0"/>
        <w:jc w:val="left"/>
        <w:rPr>
          <w:rFonts w:hint="eastAsia" w:ascii="仿宋" w:hAnsi="仿宋" w:eastAsia="仿宋"/>
          <w:b/>
          <w:sz w:val="36"/>
          <w:szCs w:val="36"/>
        </w:rPr>
      </w:pPr>
    </w:p>
    <w:p>
      <w:pPr>
        <w:pStyle w:val="11"/>
        <w:shd w:val="clear" w:color="auto" w:fill="FFFFFF"/>
        <w:spacing w:before="150" w:beforeAutospacing="0" w:after="0" w:afterAutospacing="0" w:line="360" w:lineRule="exact"/>
        <w:jc w:val="both"/>
        <w:rPr>
          <w:rFonts w:hint="eastAsia" w:ascii="仿宋" w:hAnsi="仿宋" w:eastAsia="仿宋"/>
          <w:b/>
          <w:sz w:val="36"/>
          <w:szCs w:val="36"/>
        </w:rPr>
      </w:pPr>
    </w:p>
    <w:p>
      <w:pPr>
        <w:pStyle w:val="11"/>
        <w:shd w:val="clear" w:color="auto" w:fill="FFFFFF"/>
        <w:spacing w:before="150" w:beforeAutospacing="0" w:after="0" w:afterAutospacing="0" w:line="360" w:lineRule="exact"/>
        <w:ind w:firstLine="2530" w:firstLineChars="700"/>
        <w:jc w:val="both"/>
        <w:rPr>
          <w:rFonts w:hint="eastAsia" w:ascii="仿宋" w:hAnsi="仿宋" w:eastAsia="仿宋"/>
          <w:b/>
          <w:sz w:val="36"/>
          <w:szCs w:val="36"/>
        </w:rPr>
      </w:pPr>
    </w:p>
    <w:p>
      <w:pPr>
        <w:pStyle w:val="11"/>
        <w:shd w:val="clear" w:color="auto" w:fill="FFFFFF"/>
        <w:spacing w:before="150" w:beforeAutospacing="0" w:after="0" w:afterAutospacing="0" w:line="360" w:lineRule="exact"/>
        <w:ind w:firstLine="2530" w:firstLineChars="7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六</w:t>
      </w:r>
      <w:r>
        <w:rPr>
          <w:rFonts w:hint="eastAsia" w:ascii="仿宋" w:hAnsi="仿宋" w:eastAsia="仿宋"/>
          <w:b/>
          <w:sz w:val="36"/>
          <w:szCs w:val="36"/>
        </w:rPr>
        <w:t>章 评标方法及标准</w:t>
      </w:r>
    </w:p>
    <w:p>
      <w:pPr>
        <w:spacing w:line="360" w:lineRule="exact"/>
        <w:ind w:firstLine="555"/>
        <w:rPr>
          <w:rFonts w:hint="eastAsia" w:ascii="仿宋" w:hAnsi="仿宋" w:eastAsia="仿宋"/>
          <w:b/>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sz w:val="24"/>
        </w:rPr>
      </w:pPr>
      <w:r>
        <w:rPr>
          <w:rFonts w:hint="eastAsia" w:ascii="仿宋" w:hAnsi="仿宋" w:eastAsia="仿宋" w:cs="仿宋"/>
          <w:b/>
          <w:sz w:val="24"/>
        </w:rPr>
        <w:t>一、评标方法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rPr>
      </w:pPr>
      <w:r>
        <w:rPr>
          <w:rFonts w:hint="eastAsia" w:ascii="仿宋" w:hAnsi="仿宋" w:eastAsia="仿宋" w:cs="仿宋"/>
          <w:sz w:val="24"/>
        </w:rPr>
        <w:t>综合评分法，即投标文件能够最大限度的满足招标文件的规定的各项综合评价标准且经评审得分最高的供应商为中标候选人的评标方法。</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sz w:val="24"/>
        </w:rPr>
      </w:pPr>
      <w:r>
        <w:rPr>
          <w:rFonts w:hint="eastAsia" w:ascii="仿宋" w:hAnsi="仿宋" w:eastAsia="仿宋" w:cs="仿宋"/>
          <w:b/>
          <w:sz w:val="24"/>
        </w:rPr>
        <w:t>二、评标因素：</w:t>
      </w:r>
      <w:r>
        <w:rPr>
          <w:rFonts w:hint="eastAsia" w:ascii="仿宋" w:hAnsi="仿宋" w:eastAsia="仿宋" w:cs="仿宋"/>
          <w:sz w:val="24"/>
        </w:rPr>
        <w:t>价格、商务、技术以及相应的比重或者权值等。</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sz w:val="24"/>
        </w:rPr>
      </w:pPr>
      <w:r>
        <w:rPr>
          <w:rFonts w:hint="eastAsia" w:ascii="仿宋" w:hAnsi="仿宋" w:eastAsia="仿宋" w:cs="仿宋"/>
          <w:b/>
          <w:sz w:val="24"/>
        </w:rPr>
        <w:t>三、权值范围</w:t>
      </w:r>
    </w:p>
    <w:tbl>
      <w:tblPr>
        <w:tblStyle w:val="12"/>
        <w:tblW w:w="88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3606"/>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6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 号</w:t>
            </w:r>
          </w:p>
        </w:tc>
        <w:tc>
          <w:tcPr>
            <w:tcW w:w="360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项   目</w:t>
            </w:r>
          </w:p>
        </w:tc>
        <w:tc>
          <w:tcPr>
            <w:tcW w:w="312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6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rPr>
              <w:t>1</w:t>
            </w:r>
          </w:p>
        </w:tc>
        <w:tc>
          <w:tcPr>
            <w:tcW w:w="360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投标报价</w:t>
            </w:r>
          </w:p>
        </w:tc>
        <w:tc>
          <w:tcPr>
            <w:tcW w:w="312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6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rPr>
              <w:t>2</w:t>
            </w:r>
          </w:p>
        </w:tc>
        <w:tc>
          <w:tcPr>
            <w:tcW w:w="360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lang w:val="en-US" w:eastAsia="zh-CN"/>
              </w:rPr>
              <w:t>技术</w:t>
            </w:r>
            <w:r>
              <w:rPr>
                <w:rFonts w:hint="eastAsia" w:ascii="仿宋" w:hAnsi="仿宋" w:eastAsia="仿宋" w:cs="仿宋"/>
                <w:sz w:val="24"/>
              </w:rPr>
              <w:t>部分</w:t>
            </w:r>
          </w:p>
        </w:tc>
        <w:tc>
          <w:tcPr>
            <w:tcW w:w="312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rPr>
              <w:t>3</w:t>
            </w:r>
          </w:p>
        </w:tc>
        <w:tc>
          <w:tcPr>
            <w:tcW w:w="360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rPr>
              <w:t>商务部分</w:t>
            </w:r>
          </w:p>
        </w:tc>
        <w:tc>
          <w:tcPr>
            <w:tcW w:w="312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0分</w:t>
            </w:r>
          </w:p>
        </w:tc>
      </w:tr>
    </w:tbl>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rPr>
      </w:pPr>
      <w:r>
        <w:rPr>
          <w:rFonts w:hint="eastAsia" w:ascii="仿宋" w:hAnsi="仿宋" w:eastAsia="仿宋" w:cs="仿宋"/>
          <w:b/>
          <w:sz w:val="24"/>
        </w:rPr>
        <w:t>评分标准</w:t>
      </w:r>
    </w:p>
    <w:tbl>
      <w:tblPr>
        <w:tblStyle w:val="12"/>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21"/>
        <w:gridCol w:w="876"/>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3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sz w:val="21"/>
                <w:szCs w:val="21"/>
              </w:rPr>
            </w:pPr>
            <w:r>
              <w:rPr>
                <w:rFonts w:hint="eastAsia" w:ascii="仿宋" w:hAnsi="仿宋" w:eastAsia="仿宋" w:cs="仿宋"/>
                <w:b/>
                <w:sz w:val="21"/>
                <w:szCs w:val="21"/>
              </w:rPr>
              <w:t>评审因素</w:t>
            </w:r>
          </w:p>
        </w:tc>
        <w:tc>
          <w:tcPr>
            <w:tcW w:w="1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sz w:val="21"/>
                <w:szCs w:val="21"/>
              </w:rPr>
            </w:pPr>
            <w:r>
              <w:rPr>
                <w:rFonts w:hint="eastAsia" w:ascii="仿宋" w:hAnsi="仿宋" w:eastAsia="仿宋" w:cs="仿宋"/>
                <w:b/>
                <w:sz w:val="21"/>
                <w:szCs w:val="21"/>
              </w:rPr>
              <w:t>评分内容</w:t>
            </w:r>
          </w:p>
        </w:tc>
        <w:tc>
          <w:tcPr>
            <w:tcW w:w="8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sz w:val="21"/>
                <w:szCs w:val="21"/>
              </w:rPr>
            </w:pPr>
            <w:r>
              <w:rPr>
                <w:rFonts w:hint="eastAsia" w:ascii="仿宋" w:hAnsi="仿宋" w:eastAsia="仿宋" w:cs="仿宋"/>
                <w:b/>
                <w:sz w:val="21"/>
                <w:szCs w:val="21"/>
              </w:rPr>
              <w:t>分值</w:t>
            </w:r>
          </w:p>
        </w:tc>
        <w:tc>
          <w:tcPr>
            <w:tcW w:w="59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sz w:val="21"/>
                <w:szCs w:val="21"/>
              </w:rPr>
            </w:pPr>
            <w:r>
              <w:rPr>
                <w:rFonts w:hint="eastAsia" w:ascii="仿宋" w:hAnsi="仿宋" w:eastAsia="仿宋" w:cs="仿宋"/>
                <w:b/>
                <w:sz w:val="21"/>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3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投标报价</w:t>
            </w:r>
          </w:p>
        </w:tc>
        <w:tc>
          <w:tcPr>
            <w:tcW w:w="1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价格分</w:t>
            </w:r>
          </w:p>
        </w:tc>
        <w:tc>
          <w:tcPr>
            <w:tcW w:w="8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10分</w:t>
            </w:r>
          </w:p>
        </w:tc>
        <w:tc>
          <w:tcPr>
            <w:tcW w:w="5934" w:type="dxa"/>
            <w:noWrap w:val="0"/>
            <w:vAlign w:val="center"/>
          </w:tcPr>
          <w:p>
            <w:pPr>
              <w:pStyle w:val="24"/>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sz w:val="21"/>
                <w:szCs w:val="21"/>
              </w:rPr>
            </w:pPr>
            <w:r>
              <w:rPr>
                <w:rStyle w:val="18"/>
                <w:rFonts w:hint="eastAsia" w:ascii="仿宋" w:hAnsi="仿宋" w:eastAsia="仿宋" w:cs="仿宋"/>
                <w:sz w:val="21"/>
                <w:szCs w:val="21"/>
                <w:lang w:eastAsia="zh-CN"/>
              </w:rPr>
              <w:t>按照拟收取</w:t>
            </w:r>
            <w:r>
              <w:rPr>
                <w:rStyle w:val="18"/>
                <w:rFonts w:hint="eastAsia" w:ascii="仿宋" w:hAnsi="仿宋" w:eastAsia="仿宋" w:cs="仿宋"/>
                <w:sz w:val="21"/>
                <w:szCs w:val="21"/>
                <w:lang w:val="en-US" w:eastAsia="zh-CN"/>
              </w:rPr>
              <w:t>保教费</w:t>
            </w:r>
            <w:r>
              <w:rPr>
                <w:rStyle w:val="18"/>
                <w:rFonts w:hint="eastAsia" w:ascii="仿宋" w:hAnsi="仿宋" w:eastAsia="仿宋" w:cs="仿宋"/>
                <w:sz w:val="21"/>
                <w:szCs w:val="21"/>
                <w:lang w:eastAsia="zh-CN"/>
              </w:rPr>
              <w:t>的报价计分，保教费上限值为</w:t>
            </w:r>
            <w:r>
              <w:rPr>
                <w:rStyle w:val="18"/>
                <w:rFonts w:hint="eastAsia" w:ascii="仿宋" w:hAnsi="仿宋" w:eastAsia="仿宋" w:cs="仿宋"/>
                <w:sz w:val="21"/>
                <w:szCs w:val="21"/>
                <w:lang w:val="en-US" w:eastAsia="zh-CN"/>
              </w:rPr>
              <w:t>31</w:t>
            </w:r>
            <w:r>
              <w:rPr>
                <w:rStyle w:val="18"/>
                <w:rFonts w:hint="eastAsia" w:ascii="仿宋" w:hAnsi="仿宋" w:eastAsia="仿宋" w:cs="仿宋"/>
                <w:sz w:val="21"/>
                <w:szCs w:val="21"/>
                <w:lang w:val="en-US"/>
              </w:rPr>
              <w:t>00</w:t>
            </w:r>
            <w:r>
              <w:rPr>
                <w:rStyle w:val="18"/>
                <w:rFonts w:hint="eastAsia" w:ascii="仿宋" w:hAnsi="仿宋" w:eastAsia="仿宋" w:cs="仿宋"/>
                <w:sz w:val="21"/>
                <w:szCs w:val="21"/>
                <w:lang w:eastAsia="zh-CN"/>
              </w:rPr>
              <w:t>元</w:t>
            </w:r>
            <w:r>
              <w:rPr>
                <w:rStyle w:val="18"/>
                <w:rFonts w:hint="eastAsia" w:ascii="仿宋" w:hAnsi="仿宋" w:eastAsia="仿宋" w:cs="仿宋"/>
                <w:sz w:val="21"/>
                <w:szCs w:val="21"/>
                <w:lang w:val="en-US"/>
              </w:rPr>
              <w:t>/</w:t>
            </w:r>
            <w:r>
              <w:rPr>
                <w:rStyle w:val="18"/>
                <w:rFonts w:hint="eastAsia" w:ascii="仿宋" w:hAnsi="仿宋" w:eastAsia="仿宋" w:cs="仿宋"/>
                <w:sz w:val="21"/>
                <w:szCs w:val="21"/>
                <w:lang w:val="en-US" w:eastAsia="zh-CN"/>
              </w:rPr>
              <w:t>人</w:t>
            </w:r>
            <w:r>
              <w:rPr>
                <w:rStyle w:val="18"/>
                <w:rFonts w:hint="eastAsia" w:ascii="仿宋" w:hAnsi="仿宋" w:eastAsia="仿宋" w:cs="仿宋"/>
                <w:sz w:val="21"/>
                <w:szCs w:val="21"/>
                <w:lang w:val="en-US"/>
              </w:rPr>
              <w:t>/</w:t>
            </w:r>
            <w:r>
              <w:rPr>
                <w:rStyle w:val="18"/>
                <w:rFonts w:hint="eastAsia" w:ascii="仿宋" w:hAnsi="仿宋" w:eastAsia="仿宋" w:cs="仿宋"/>
                <w:sz w:val="21"/>
                <w:szCs w:val="21"/>
                <w:lang w:eastAsia="zh-CN"/>
              </w:rPr>
              <w:t>期，按上</w:t>
            </w:r>
            <w:r>
              <w:rPr>
                <w:rStyle w:val="18"/>
                <w:rFonts w:hint="eastAsia" w:ascii="仿宋" w:hAnsi="仿宋" w:eastAsia="仿宋" w:cs="仿宋"/>
                <w:sz w:val="21"/>
                <w:szCs w:val="21"/>
                <w:lang w:val="en-US" w:eastAsia="zh-CN"/>
              </w:rPr>
              <w:t>限值</w:t>
            </w:r>
            <w:r>
              <w:rPr>
                <w:rStyle w:val="18"/>
                <w:rFonts w:hint="eastAsia" w:ascii="仿宋" w:hAnsi="仿宋" w:eastAsia="仿宋" w:cs="仿宋"/>
                <w:sz w:val="21"/>
                <w:szCs w:val="21"/>
                <w:lang w:eastAsia="zh-CN"/>
              </w:rPr>
              <w:t>报价的投标人计</w:t>
            </w:r>
            <w:r>
              <w:rPr>
                <w:rStyle w:val="18"/>
                <w:rFonts w:hint="eastAsia" w:ascii="仿宋" w:hAnsi="仿宋" w:eastAsia="仿宋" w:cs="仿宋"/>
                <w:sz w:val="21"/>
                <w:szCs w:val="21"/>
                <w:lang w:val="en-US" w:eastAsia="zh-CN"/>
              </w:rPr>
              <w:t>8</w:t>
            </w:r>
            <w:r>
              <w:rPr>
                <w:rStyle w:val="18"/>
                <w:rFonts w:hint="eastAsia" w:ascii="仿宋" w:hAnsi="仿宋" w:eastAsia="仿宋" w:cs="仿宋"/>
                <w:sz w:val="21"/>
                <w:szCs w:val="21"/>
                <w:lang w:eastAsia="zh-CN"/>
              </w:rPr>
              <w:t>分，每低于上限值</w:t>
            </w:r>
            <w:r>
              <w:rPr>
                <w:rStyle w:val="18"/>
                <w:rFonts w:hint="eastAsia" w:ascii="仿宋" w:hAnsi="仿宋" w:eastAsia="仿宋" w:cs="仿宋"/>
                <w:sz w:val="21"/>
                <w:szCs w:val="21"/>
                <w:lang w:val="en-US"/>
              </w:rPr>
              <w:t>50</w:t>
            </w:r>
            <w:r>
              <w:rPr>
                <w:rStyle w:val="18"/>
                <w:rFonts w:hint="eastAsia" w:ascii="仿宋" w:hAnsi="仿宋" w:eastAsia="仿宋" w:cs="仿宋"/>
                <w:sz w:val="21"/>
                <w:szCs w:val="21"/>
                <w:lang w:eastAsia="zh-CN"/>
              </w:rPr>
              <w:t>元</w:t>
            </w:r>
            <w:r>
              <w:rPr>
                <w:rStyle w:val="18"/>
                <w:rFonts w:hint="eastAsia" w:ascii="仿宋" w:hAnsi="仿宋" w:eastAsia="仿宋" w:cs="仿宋"/>
                <w:sz w:val="21"/>
                <w:szCs w:val="21"/>
                <w:lang w:val="en-US"/>
              </w:rPr>
              <w:t>/</w:t>
            </w:r>
            <w:r>
              <w:rPr>
                <w:rStyle w:val="18"/>
                <w:rFonts w:hint="eastAsia" w:ascii="仿宋" w:hAnsi="仿宋" w:eastAsia="仿宋" w:cs="仿宋"/>
                <w:sz w:val="21"/>
                <w:szCs w:val="21"/>
                <w:lang w:eastAsia="zh-CN"/>
              </w:rPr>
              <w:t>人</w:t>
            </w:r>
            <w:r>
              <w:rPr>
                <w:rStyle w:val="18"/>
                <w:rFonts w:hint="eastAsia" w:ascii="仿宋" w:hAnsi="仿宋" w:eastAsia="仿宋" w:cs="仿宋"/>
                <w:sz w:val="21"/>
                <w:szCs w:val="21"/>
                <w:lang w:val="en-US"/>
              </w:rPr>
              <w:t>/</w:t>
            </w:r>
            <w:r>
              <w:rPr>
                <w:rStyle w:val="18"/>
                <w:rFonts w:hint="eastAsia" w:ascii="仿宋" w:hAnsi="仿宋" w:eastAsia="仿宋" w:cs="仿宋"/>
                <w:sz w:val="21"/>
                <w:szCs w:val="21"/>
                <w:lang w:eastAsia="zh-CN"/>
              </w:rPr>
              <w:t>期的加</w:t>
            </w:r>
            <w:r>
              <w:rPr>
                <w:rStyle w:val="18"/>
                <w:rFonts w:hint="eastAsia" w:ascii="仿宋" w:hAnsi="仿宋" w:eastAsia="仿宋" w:cs="仿宋"/>
                <w:sz w:val="21"/>
                <w:szCs w:val="21"/>
                <w:lang w:val="en-US" w:eastAsia="zh-CN"/>
              </w:rPr>
              <w:t>1</w:t>
            </w:r>
            <w:r>
              <w:rPr>
                <w:rStyle w:val="18"/>
                <w:rFonts w:hint="eastAsia" w:ascii="仿宋" w:hAnsi="仿宋" w:eastAsia="仿宋" w:cs="仿宋"/>
                <w:sz w:val="21"/>
                <w:szCs w:val="21"/>
                <w:lang w:eastAsia="zh-CN"/>
              </w:rPr>
              <w:t>分，最多加</w:t>
            </w:r>
            <w:r>
              <w:rPr>
                <w:rStyle w:val="18"/>
                <w:rFonts w:hint="eastAsia" w:ascii="仿宋" w:hAnsi="仿宋" w:eastAsia="仿宋" w:cs="仿宋"/>
                <w:sz w:val="21"/>
                <w:szCs w:val="21"/>
                <w:lang w:val="en-US" w:eastAsia="zh-CN"/>
              </w:rPr>
              <w:t>2</w:t>
            </w:r>
            <w:r>
              <w:rPr>
                <w:rStyle w:val="18"/>
                <w:rFonts w:hint="eastAsia" w:ascii="仿宋" w:hAnsi="仿宋" w:eastAsia="仿宋" w:cs="仿宋"/>
                <w:sz w:val="21"/>
                <w:szCs w:val="21"/>
                <w:lang w:eastAsia="zh-CN"/>
              </w:rPr>
              <w:t>分。此项最高计</w:t>
            </w:r>
            <w:r>
              <w:rPr>
                <w:rStyle w:val="18"/>
                <w:rFonts w:hint="eastAsia" w:ascii="仿宋" w:hAnsi="仿宋" w:eastAsia="仿宋" w:cs="仿宋"/>
                <w:sz w:val="21"/>
                <w:szCs w:val="21"/>
                <w:lang w:val="en-US" w:eastAsia="zh-CN"/>
              </w:rPr>
              <w:t>1</w:t>
            </w:r>
            <w:r>
              <w:rPr>
                <w:rStyle w:val="18"/>
                <w:rFonts w:hint="eastAsia" w:ascii="仿宋" w:hAnsi="仿宋" w:eastAsia="仿宋" w:cs="仿宋"/>
                <w:sz w:val="21"/>
                <w:szCs w:val="21"/>
                <w:lang w:val="en-US"/>
              </w:rPr>
              <w:t>0</w:t>
            </w:r>
            <w:r>
              <w:rPr>
                <w:rStyle w:val="18"/>
                <w:rFonts w:hint="eastAsia" w:ascii="仿宋" w:hAnsi="仿宋" w:eastAsia="仿宋" w:cs="仿宋"/>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32"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kern w:val="2"/>
                <w:sz w:val="21"/>
                <w:szCs w:val="21"/>
                <w:lang w:val="en-US" w:eastAsia="zh-CN" w:bidi="ar"/>
              </w:rPr>
            </w:pPr>
            <w:r>
              <w:rPr>
                <w:rFonts w:hint="eastAsia" w:ascii="仿宋" w:hAnsi="仿宋" w:eastAsia="仿宋" w:cs="仿宋"/>
                <w:b w:val="0"/>
                <w:bCs/>
                <w:kern w:val="2"/>
                <w:sz w:val="21"/>
                <w:szCs w:val="21"/>
                <w:lang w:val="en-US" w:eastAsia="zh-CN" w:bidi="ar"/>
              </w:rPr>
              <w:t>技术部分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sz w:val="21"/>
                <w:szCs w:val="21"/>
                <w:lang w:val="en-US" w:eastAsia="zh-CN"/>
              </w:rPr>
            </w:pPr>
            <w:r>
              <w:rPr>
                <w:rFonts w:hint="eastAsia" w:ascii="仿宋" w:hAnsi="仿宋" w:eastAsia="仿宋" w:cs="仿宋"/>
                <w:b w:val="0"/>
                <w:bCs/>
                <w:kern w:val="2"/>
                <w:sz w:val="21"/>
                <w:szCs w:val="21"/>
                <w:lang w:val="en-US" w:eastAsia="zh-CN" w:bidi="ar"/>
              </w:rPr>
              <w:t>50分</w:t>
            </w:r>
          </w:p>
        </w:tc>
        <w:tc>
          <w:tcPr>
            <w:tcW w:w="1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kern w:val="2"/>
                <w:sz w:val="21"/>
                <w:szCs w:val="21"/>
                <w:lang w:val="en-US" w:eastAsia="zh-CN" w:bidi="ar"/>
              </w:rPr>
              <w:t>办园方案</w:t>
            </w:r>
          </w:p>
        </w:tc>
        <w:tc>
          <w:tcPr>
            <w:tcW w:w="8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14分</w:t>
            </w:r>
          </w:p>
        </w:tc>
        <w:tc>
          <w:tcPr>
            <w:tcW w:w="5934"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1、评标委员会根据投标人提供的办园方案（包括办园理念、办园特色、教育理念及课程建设、发展规划、管理制度、师资力量、环境改造、安全措施及保障），从方案的完整性、可行性、合理性等进行综合评分，从采购需求要求和与本项目的实际契合程度进行综合排名，排名第一的计7分，排名第二的计4分，剩余其他排名计1分；未提供方案的不计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Style w:val="18"/>
                <w:rFonts w:hint="eastAsia" w:ascii="仿宋" w:hAnsi="仿宋" w:eastAsia="仿宋" w:cs="仿宋"/>
                <w:sz w:val="21"/>
                <w:szCs w:val="21"/>
                <w:lang w:eastAsia="zh-CN"/>
              </w:rPr>
            </w:pPr>
            <w:r>
              <w:rPr>
                <w:rFonts w:hint="eastAsia" w:ascii="仿宋" w:hAnsi="仿宋" w:eastAsia="仿宋" w:cs="仿宋"/>
                <w:kern w:val="2"/>
                <w:sz w:val="21"/>
                <w:szCs w:val="21"/>
                <w:lang w:val="en-US" w:eastAsia="zh-CN" w:bidi="ar"/>
              </w:rPr>
              <w:t>2、评标委员会根据投标人提供幼儿园课程建设内容的丰富性、启发性、智慧性、科学保教理念等教学方案，从方案的完整性、可行性、合理性等进行综合评分，从采购需求要求和与本项目的实际契合程度进行综合排名，排名第一的计7分，排名第二的计4分，剩余其他排名计1分；未提供方案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132"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sz w:val="21"/>
                <w:szCs w:val="21"/>
                <w:lang w:eastAsia="zh-CN"/>
              </w:rPr>
            </w:pPr>
          </w:p>
        </w:tc>
        <w:tc>
          <w:tcPr>
            <w:tcW w:w="1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sz w:val="21"/>
                <w:szCs w:val="21"/>
                <w:lang w:eastAsia="zh-CN"/>
              </w:rPr>
            </w:pPr>
            <w:r>
              <w:rPr>
                <w:rFonts w:hint="eastAsia" w:ascii="仿宋" w:hAnsi="仿宋" w:eastAsia="仿宋" w:cs="仿宋"/>
                <w:b w:val="0"/>
                <w:bCs/>
                <w:kern w:val="2"/>
                <w:sz w:val="21"/>
                <w:szCs w:val="21"/>
                <w:lang w:val="en-US" w:eastAsia="zh-CN" w:bidi="ar"/>
              </w:rPr>
              <w:t xml:space="preserve"> 拟聘园长资质</w:t>
            </w:r>
          </w:p>
        </w:tc>
        <w:tc>
          <w:tcPr>
            <w:tcW w:w="876"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10分</w:t>
            </w:r>
          </w:p>
        </w:tc>
        <w:tc>
          <w:tcPr>
            <w:tcW w:w="5934"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1、拟聘园长从事幼儿教育工作时间达到10年（含）及以上的计3分，5年（含）-9年的计2分，1年-4年的计1分。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2、拟聘园长担任过园长年限满1年的，计1分，每增加一年加计1分，最多计3分。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sz w:val="21"/>
                <w:szCs w:val="21"/>
                <w:lang w:val="en-US"/>
              </w:rPr>
            </w:pPr>
            <w:r>
              <w:rPr>
                <w:rFonts w:hint="eastAsia" w:ascii="仿宋" w:hAnsi="仿宋" w:eastAsia="仿宋" w:cs="仿宋"/>
                <w:kern w:val="2"/>
                <w:sz w:val="21"/>
                <w:szCs w:val="21"/>
                <w:lang w:val="en-US" w:eastAsia="zh-CN" w:bidi="ar"/>
              </w:rPr>
              <w:t>（以上2项须提供园所聘书以及拟聘园长的幼师资格证复印件并加盖单位公章，否则不计分。）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
              </w:rPr>
              <w:t>3、获奖：拟聘园长获得区县级及以上党政机关或教育行政部门各项荣誉或奖励，省级及以上的每项计4分，市级的每项计3分，区县级每项计2分；</w:t>
            </w:r>
            <w:r>
              <w:rPr>
                <w:rFonts w:hint="eastAsia" w:ascii="仿宋" w:hAnsi="仿宋" w:eastAsia="仿宋" w:cs="仿宋"/>
                <w:sz w:val="21"/>
                <w:szCs w:val="21"/>
                <w:lang w:eastAsia="zh-CN"/>
              </w:rPr>
              <w:t>同一奖项不重复计分，</w:t>
            </w:r>
            <w:r>
              <w:rPr>
                <w:rFonts w:hint="eastAsia" w:ascii="仿宋" w:hAnsi="仿宋" w:eastAsia="仿宋" w:cs="仿宋"/>
                <w:kern w:val="2"/>
                <w:sz w:val="21"/>
                <w:szCs w:val="21"/>
                <w:lang w:val="en-US" w:eastAsia="zh-CN" w:bidi="ar"/>
              </w:rPr>
              <w:t>满分为4分。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32"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sz w:val="21"/>
                <w:szCs w:val="21"/>
                <w:lang w:eastAsia="zh-CN"/>
              </w:rPr>
            </w:pPr>
          </w:p>
        </w:tc>
        <w:tc>
          <w:tcPr>
            <w:tcW w:w="1121"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团队实力</w:t>
            </w:r>
          </w:p>
        </w:tc>
        <w:tc>
          <w:tcPr>
            <w:tcW w:w="876"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6分</w:t>
            </w:r>
          </w:p>
        </w:tc>
        <w:tc>
          <w:tcPr>
            <w:tcW w:w="5934"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投标人投入到本项目的保教人员，承诺配备14名（含）以上具有幼师资格证的计6分，每缺少一名的扣1分，扣完为止。（提供幼师资格证复印件并加盖单位公章）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132" w:type="dxa"/>
            <w:vMerge w:val="continue"/>
            <w:noWrap w:val="0"/>
            <w:vAlign w:val="center"/>
          </w:tcPr>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280" w:lineRule="exact"/>
              <w:ind w:left="0" w:right="0" w:firstLine="210" w:firstLineChars="100"/>
              <w:textAlignment w:val="auto"/>
              <w:rPr>
                <w:rFonts w:hint="default" w:ascii="仿宋" w:hAnsi="仿宋" w:eastAsia="仿宋" w:cs="仿宋"/>
                <w:sz w:val="21"/>
                <w:szCs w:val="21"/>
                <w:lang w:val="en-US" w:eastAsia="zh-CN"/>
              </w:rPr>
            </w:pPr>
          </w:p>
        </w:tc>
        <w:tc>
          <w:tcPr>
            <w:tcW w:w="1121"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jc w:val="both"/>
              <w:textAlignment w:val="auto"/>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条件改善</w:t>
            </w:r>
          </w:p>
        </w:tc>
        <w:tc>
          <w:tcPr>
            <w:tcW w:w="876"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20分</w:t>
            </w:r>
          </w:p>
        </w:tc>
        <w:tc>
          <w:tcPr>
            <w:tcW w:w="5934" w:type="dxa"/>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投标人承诺在承办期间条件改善投入不低于20万元的计12分，每增加5万元的加2分，本项最高得分为20分。投标人须提供条件改善方案，包括增添设备设施的品目、品牌、改造内容及含价格的清单明细。未提供改造方案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132" w:type="dxa"/>
            <w:vMerge w:val="restart"/>
            <w:noWrap w:val="0"/>
            <w:vAlign w:val="center"/>
          </w:tcPr>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商务部分</w:t>
            </w:r>
          </w:p>
          <w:p>
            <w:pPr>
              <w:pStyle w:val="2"/>
              <w:keepNext w:val="0"/>
              <w:keepLines w:val="0"/>
              <w:suppressLineNumbers w:val="0"/>
              <w:spacing w:afterAutospacing="0"/>
              <w:ind w:left="0" w:leftChars="0" w:right="0" w:firstLine="210" w:firstLineChars="100"/>
              <w:rPr>
                <w:rFonts w:hint="default" w:eastAsia="仿宋"/>
                <w:sz w:val="21"/>
                <w:szCs w:val="21"/>
                <w:lang w:val="en-US" w:eastAsia="zh-CN"/>
              </w:rPr>
            </w:pPr>
            <w:r>
              <w:rPr>
                <w:rFonts w:hint="eastAsia" w:ascii="仿宋" w:hAnsi="仿宋" w:eastAsia="仿宋" w:cs="仿宋"/>
                <w:kern w:val="0"/>
                <w:sz w:val="21"/>
                <w:szCs w:val="21"/>
                <w:lang w:val="en-US" w:eastAsia="zh-CN" w:bidi="ar"/>
              </w:rPr>
              <w:t>40分</w:t>
            </w:r>
          </w:p>
        </w:tc>
        <w:tc>
          <w:tcPr>
            <w:tcW w:w="112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办园实力</w:t>
            </w:r>
          </w:p>
        </w:tc>
        <w:tc>
          <w:tcPr>
            <w:tcW w:w="8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15分</w:t>
            </w:r>
          </w:p>
        </w:tc>
        <w:tc>
          <w:tcPr>
            <w:tcW w:w="5934" w:type="dxa"/>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1、投标人为全国知名幼教品牌的连锁机构的直营园或加盟了全国知名幼教品牌的连锁机构计10分。（提供加盟授权书或协议书、被授权人身份证复印件等相关资质证明材料）</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2、投标人或投标人法定代表人举办过3个及以上幼儿园连锁园的计5分，2个幼儿园连锁园的计3分，1个幼儿园的计1分。（提供办园许可证及相关证明材料并加盖单位公章，否则不计分）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132"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000000"/>
                <w:sz w:val="21"/>
                <w:szCs w:val="21"/>
              </w:rPr>
            </w:pPr>
          </w:p>
        </w:tc>
        <w:tc>
          <w:tcPr>
            <w:tcW w:w="1121" w:type="dxa"/>
            <w:noWrap w:val="0"/>
            <w:vAlign w:val="center"/>
          </w:tcPr>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办园质量</w:t>
            </w:r>
          </w:p>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300" w:lineRule="exact"/>
              <w:ind w:left="0" w:right="0" w:firstLine="210" w:firstLineChars="10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bidi="ar"/>
              </w:rPr>
              <w:t>与特色</w:t>
            </w:r>
          </w:p>
        </w:tc>
        <w:tc>
          <w:tcPr>
            <w:tcW w:w="876" w:type="dxa"/>
            <w:noWrap w:val="0"/>
            <w:vAlign w:val="center"/>
          </w:tcPr>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20分</w:t>
            </w:r>
          </w:p>
        </w:tc>
        <w:tc>
          <w:tcPr>
            <w:tcW w:w="5934" w:type="dxa"/>
            <w:noWrap w:val="0"/>
            <w:vAlign w:val="center"/>
          </w:tcPr>
          <w:p>
            <w:pPr>
              <w:pStyle w:val="25"/>
              <w:widowControl/>
              <w:numPr>
                <w:ilvl w:val="0"/>
                <w:numId w:val="2"/>
              </w:numPr>
              <w:jc w:val="both"/>
              <w:rPr>
                <w:rFonts w:hint="eastAsia" w:ascii="仿宋" w:hAnsi="仿宋" w:eastAsia="仿宋" w:cs="仿宋"/>
                <w:sz w:val="21"/>
                <w:szCs w:val="21"/>
                <w:lang w:val="en-US"/>
              </w:rPr>
            </w:pPr>
            <w:r>
              <w:rPr>
                <w:rFonts w:hint="eastAsia" w:ascii="仿宋" w:hAnsi="仿宋" w:eastAsia="仿宋" w:cs="仿宋"/>
                <w:sz w:val="21"/>
                <w:szCs w:val="21"/>
                <w:lang w:eastAsia="zh-CN"/>
              </w:rPr>
              <w:t>投标人举办过的幼儿园为普惠性幼儿园的计</w:t>
            </w:r>
            <w:r>
              <w:rPr>
                <w:rFonts w:hint="eastAsia" w:ascii="仿宋" w:hAnsi="仿宋" w:eastAsia="仿宋" w:cs="仿宋"/>
                <w:sz w:val="21"/>
                <w:szCs w:val="21"/>
                <w:lang w:val="en-US" w:eastAsia="zh-CN"/>
              </w:rPr>
              <w:t>10</w:t>
            </w:r>
            <w:r>
              <w:rPr>
                <w:rFonts w:hint="eastAsia" w:ascii="仿宋" w:hAnsi="仿宋" w:eastAsia="仿宋" w:cs="仿宋"/>
                <w:sz w:val="21"/>
                <w:szCs w:val="21"/>
                <w:lang w:eastAsia="zh-CN"/>
              </w:rPr>
              <w:t>分。（提供相关证明材料并加盖单位公章，否则不计分）</w:t>
            </w:r>
          </w:p>
          <w:p>
            <w:pPr>
              <w:pStyle w:val="25"/>
              <w:widowControl/>
              <w:jc w:val="both"/>
              <w:rPr>
                <w:rFonts w:hint="eastAsia" w:ascii="仿宋" w:hAnsi="仿宋" w:eastAsia="仿宋" w:cs="仿宋"/>
                <w:color w:val="000000"/>
                <w:sz w:val="21"/>
                <w:szCs w:val="21"/>
              </w:rPr>
            </w:pPr>
            <w:r>
              <w:rPr>
                <w:rFonts w:hint="eastAsia" w:ascii="仿宋" w:hAnsi="仿宋" w:eastAsia="仿宋" w:cs="仿宋"/>
                <w:sz w:val="21"/>
                <w:szCs w:val="21"/>
                <w:lang w:val="en-US"/>
              </w:rPr>
              <w:t>2</w:t>
            </w:r>
            <w:r>
              <w:rPr>
                <w:rFonts w:hint="eastAsia" w:ascii="仿宋" w:hAnsi="仿宋" w:eastAsia="仿宋" w:cs="仿宋"/>
                <w:sz w:val="21"/>
                <w:szCs w:val="21"/>
                <w:lang w:eastAsia="zh-CN"/>
              </w:rPr>
              <w:t>、投标人举办过的幼儿园获得区县级及以上党政机关或教育行政主管部门或政府职能部门颁发的对单位的奖励或荣誉，或者政府职能部门授牌、发文确认，或组织的赛事获得参赛集体性奖励的：其中省级的每项计</w:t>
            </w:r>
            <w:r>
              <w:rPr>
                <w:rFonts w:hint="eastAsia" w:ascii="仿宋" w:hAnsi="仿宋" w:eastAsia="仿宋" w:cs="仿宋"/>
                <w:sz w:val="21"/>
                <w:szCs w:val="21"/>
                <w:lang w:val="en-US" w:eastAsia="zh-CN"/>
              </w:rPr>
              <w:t>10</w:t>
            </w:r>
            <w:r>
              <w:rPr>
                <w:rFonts w:hint="eastAsia" w:ascii="仿宋" w:hAnsi="仿宋" w:eastAsia="仿宋" w:cs="仿宋"/>
                <w:sz w:val="21"/>
                <w:szCs w:val="21"/>
                <w:lang w:eastAsia="zh-CN"/>
              </w:rPr>
              <w:t>分，市级的每项计</w:t>
            </w:r>
            <w:r>
              <w:rPr>
                <w:rFonts w:hint="eastAsia" w:ascii="仿宋" w:hAnsi="仿宋" w:eastAsia="仿宋" w:cs="仿宋"/>
                <w:sz w:val="21"/>
                <w:szCs w:val="21"/>
                <w:lang w:val="en-US" w:eastAsia="zh-CN"/>
              </w:rPr>
              <w:t>8</w:t>
            </w:r>
            <w:r>
              <w:rPr>
                <w:rFonts w:hint="eastAsia" w:ascii="仿宋" w:hAnsi="仿宋" w:eastAsia="仿宋" w:cs="仿宋"/>
                <w:sz w:val="21"/>
                <w:szCs w:val="21"/>
                <w:lang w:eastAsia="zh-CN"/>
              </w:rPr>
              <w:t>分，县区级的每项计</w:t>
            </w:r>
            <w:r>
              <w:rPr>
                <w:rFonts w:hint="eastAsia" w:ascii="仿宋" w:hAnsi="仿宋" w:eastAsia="仿宋" w:cs="仿宋"/>
                <w:sz w:val="21"/>
                <w:szCs w:val="21"/>
                <w:lang w:val="en-US" w:eastAsia="zh-CN"/>
              </w:rPr>
              <w:t>6分</w:t>
            </w:r>
            <w:r>
              <w:rPr>
                <w:rFonts w:hint="eastAsia" w:ascii="仿宋" w:hAnsi="仿宋" w:eastAsia="仿宋" w:cs="仿宋"/>
                <w:sz w:val="21"/>
                <w:szCs w:val="21"/>
                <w:lang w:eastAsia="zh-CN"/>
              </w:rPr>
              <w:t>。同一奖项不重复计分，满分为</w:t>
            </w:r>
            <w:r>
              <w:rPr>
                <w:rFonts w:hint="eastAsia" w:ascii="仿宋" w:hAnsi="仿宋" w:eastAsia="仿宋" w:cs="仿宋"/>
                <w:sz w:val="21"/>
                <w:szCs w:val="21"/>
                <w:lang w:val="en-US"/>
              </w:rPr>
              <w:t>1</w:t>
            </w:r>
            <w:r>
              <w:rPr>
                <w:rFonts w:hint="eastAsia" w:ascii="仿宋" w:hAnsi="仿宋" w:eastAsia="仿宋" w:cs="仿宋"/>
                <w:sz w:val="21"/>
                <w:szCs w:val="21"/>
                <w:lang w:val="en-US" w:eastAsia="zh-CN"/>
              </w:rPr>
              <w:t>0</w:t>
            </w:r>
            <w:r>
              <w:rPr>
                <w:rFonts w:hint="eastAsia" w:ascii="仿宋" w:hAnsi="仿宋" w:eastAsia="仿宋" w:cs="仿宋"/>
                <w:sz w:val="21"/>
                <w:szCs w:val="21"/>
                <w:lang w:eastAsia="zh-CN"/>
              </w:rPr>
              <w:t>分。</w:t>
            </w:r>
            <w:r>
              <w:rPr>
                <w:rFonts w:hint="eastAsia" w:ascii="仿宋" w:hAnsi="仿宋" w:eastAsia="仿宋" w:cs="仿宋"/>
                <w:kern w:val="0"/>
                <w:sz w:val="21"/>
                <w:szCs w:val="21"/>
                <w:lang w:val="en-US" w:eastAsia="zh-CN" w:bidi="ar"/>
              </w:rPr>
              <w:t>（提供相关证明材料并加盖单位公章，否则不计分）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32"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color w:val="000000"/>
                <w:sz w:val="21"/>
                <w:szCs w:val="21"/>
              </w:rPr>
            </w:pPr>
          </w:p>
        </w:tc>
        <w:tc>
          <w:tcPr>
            <w:tcW w:w="1121" w:type="dxa"/>
            <w:noWrap w:val="0"/>
            <w:vAlign w:val="center"/>
          </w:tcPr>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投标文件</w:t>
            </w:r>
          </w:p>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制作规范</w:t>
            </w:r>
          </w:p>
        </w:tc>
        <w:tc>
          <w:tcPr>
            <w:tcW w:w="876" w:type="dxa"/>
            <w:noWrap w:val="0"/>
            <w:vAlign w:val="center"/>
          </w:tcPr>
          <w:p>
            <w:pPr>
              <w:keepNext w:val="0"/>
              <w:keepLines w:val="0"/>
              <w:pageBreakBefore w:val="0"/>
              <w:suppressLineNumbers w:val="0"/>
              <w:tabs>
                <w:tab w:val="left" w:pos="1988"/>
              </w:tabs>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5分</w:t>
            </w:r>
          </w:p>
        </w:tc>
        <w:tc>
          <w:tcPr>
            <w:tcW w:w="5934" w:type="dxa"/>
            <w:noWrap w:val="0"/>
            <w:vAlign w:val="center"/>
          </w:tcPr>
          <w:p>
            <w:pPr>
              <w:pStyle w:val="11"/>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bidi="ar"/>
              </w:rPr>
            </w:pPr>
            <w:r>
              <w:rPr>
                <w:rFonts w:hint="eastAsia" w:ascii="仿宋" w:hAnsi="仿宋" w:eastAsia="仿宋" w:cs="仿宋"/>
                <w:sz w:val="21"/>
                <w:szCs w:val="21"/>
              </w:rPr>
              <w:t>投标文件装订、目录、页码等有</w:t>
            </w:r>
            <w:r>
              <w:rPr>
                <w:rFonts w:hint="eastAsia" w:ascii="仿宋" w:hAnsi="仿宋" w:eastAsia="仿宋" w:cs="仿宋"/>
                <w:sz w:val="21"/>
                <w:szCs w:val="21"/>
                <w:lang w:eastAsia="zh-CN"/>
              </w:rPr>
              <w:t>缺漏</w:t>
            </w:r>
            <w:r>
              <w:rPr>
                <w:rFonts w:hint="eastAsia" w:ascii="仿宋" w:hAnsi="仿宋" w:eastAsia="仿宋" w:cs="仿宋"/>
                <w:sz w:val="21"/>
                <w:szCs w:val="21"/>
              </w:rPr>
              <w:t>瑕疵的，一处扣0.5分，直至扣完。</w:t>
            </w:r>
          </w:p>
        </w:tc>
      </w:tr>
    </w:tbl>
    <w:p>
      <w:pPr>
        <w:shd w:val="clear" w:color="auto" w:fill="FFFFFF"/>
        <w:spacing w:line="560" w:lineRule="exact"/>
        <w:jc w:val="left"/>
        <w:rPr>
          <w:rFonts w:hint="eastAsia" w:ascii="仿宋" w:hAnsi="仿宋" w:eastAsia="仿宋" w:cs="仿宋"/>
          <w:kern w:val="0"/>
          <w:sz w:val="30"/>
          <w:szCs w:val="30"/>
        </w:rPr>
      </w:pPr>
    </w:p>
    <w:p>
      <w:pPr>
        <w:pStyle w:val="4"/>
        <w:rPr>
          <w:rFonts w:hint="default" w:eastAsia="宋体"/>
          <w:lang w:val="en-US" w:eastAsia="zh-CN"/>
        </w:rPr>
      </w:pPr>
    </w:p>
    <w:p>
      <w:pPr>
        <w:pStyle w:val="4"/>
        <w:rPr>
          <w:rFonts w:hint="default" w:eastAsia="宋体"/>
          <w:lang w:val="en-US" w:eastAsia="zh-CN"/>
        </w:rPr>
      </w:pPr>
    </w:p>
    <w:p>
      <w:pPr>
        <w:adjustRightInd w:val="0"/>
        <w:snapToGrid w:val="0"/>
        <w:spacing w:before="156" w:beforeLines="50" w:line="380" w:lineRule="exact"/>
        <w:rPr>
          <w:rFonts w:hint="eastAsia" w:ascii="仿宋" w:hAnsi="仿宋" w:eastAsia="仿宋" w:cs="Times New Roman"/>
          <w:b/>
          <w:sz w:val="36"/>
          <w:szCs w:val="36"/>
          <w:lang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530" w:firstLineChars="700"/>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t>第七章 委托管理合同</w:t>
      </w:r>
    </w:p>
    <w:p>
      <w:pPr>
        <w:shd w:val="clear" w:color="auto" w:fill="FFFFFF"/>
        <w:kinsoku w:val="0"/>
        <w:overflowPunct w:val="0"/>
        <w:autoSpaceDE w:val="0"/>
        <w:autoSpaceDN w:val="0"/>
        <w:ind w:firstLine="1807" w:firstLineChars="600"/>
        <w:jc w:val="both"/>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rPr>
        <w:t>湖南科技学院</w:t>
      </w:r>
      <w:r>
        <w:rPr>
          <w:rFonts w:hint="eastAsia" w:ascii="仿宋" w:hAnsi="仿宋" w:eastAsia="仿宋" w:cs="仿宋"/>
          <w:b/>
          <w:bCs/>
          <w:color w:val="000000"/>
          <w:kern w:val="0"/>
          <w:sz w:val="30"/>
          <w:szCs w:val="30"/>
          <w:lang w:eastAsia="zh-CN"/>
        </w:rPr>
        <w:t>幼儿委托培养合作协议</w:t>
      </w:r>
    </w:p>
    <w:p>
      <w:pPr>
        <w:shd w:val="clear" w:color="auto" w:fill="FFFFFF"/>
        <w:kinsoku w:val="0"/>
        <w:overflowPunct w:val="0"/>
        <w:autoSpaceDE w:val="0"/>
        <w:autoSpaceDN w:val="0"/>
        <w:rPr>
          <w:rFonts w:ascii="宋体" w:hAnsi="宋体" w:cs="宋体"/>
          <w:color w:val="000000"/>
          <w:kern w:val="0"/>
          <w:sz w:val="27"/>
          <w:szCs w:val="27"/>
        </w:rPr>
      </w:pP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甲方：</w:t>
      </w:r>
      <w:r>
        <w:rPr>
          <w:rFonts w:hint="eastAsia" w:ascii="仿宋" w:hAnsi="仿宋" w:eastAsia="仿宋" w:cs="仿宋"/>
          <w:color w:val="000000"/>
          <w:kern w:val="0"/>
          <w:sz w:val="24"/>
          <w:szCs w:val="24"/>
        </w:rPr>
        <w:t>湖南科技学院</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地址：湖南省永州市零陵区杨梓塘塘路130号</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电话：6381289</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b/>
          <w:bCs/>
          <w:color w:val="000000"/>
          <w:kern w:val="0"/>
          <w:sz w:val="24"/>
          <w:szCs w:val="24"/>
        </w:rPr>
        <w:t>乙方</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 xml:space="preserve"> </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联系电话：</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为方便湖南科技学院教职工子弟</w:t>
      </w:r>
      <w:r>
        <w:rPr>
          <w:rFonts w:hint="eastAsia" w:ascii="仿宋" w:hAnsi="仿宋" w:eastAsia="仿宋" w:cs="仿宋"/>
          <w:color w:val="000000"/>
          <w:kern w:val="0"/>
          <w:sz w:val="24"/>
          <w:szCs w:val="24"/>
          <w:lang w:eastAsia="zh-CN"/>
        </w:rPr>
        <w:t>就近入园，</w:t>
      </w:r>
      <w:r>
        <w:rPr>
          <w:rFonts w:hint="eastAsia" w:ascii="仿宋" w:hAnsi="仿宋" w:eastAsia="仿宋" w:cs="仿宋"/>
          <w:color w:val="000000"/>
          <w:kern w:val="0"/>
          <w:sz w:val="24"/>
          <w:szCs w:val="24"/>
        </w:rPr>
        <w:t>享受优质学前教育资源，甲乙双方根据《中华人民共和国</w:t>
      </w:r>
      <w:r>
        <w:rPr>
          <w:rFonts w:hint="eastAsia" w:ascii="仿宋" w:hAnsi="仿宋" w:eastAsia="仿宋" w:cs="仿宋"/>
          <w:color w:val="000000"/>
          <w:kern w:val="0"/>
          <w:sz w:val="24"/>
          <w:szCs w:val="24"/>
          <w:lang w:eastAsia="zh-CN"/>
        </w:rPr>
        <w:t>民法典</w:t>
      </w:r>
      <w:r>
        <w:rPr>
          <w:rFonts w:hint="eastAsia" w:ascii="仿宋" w:hAnsi="仿宋" w:eastAsia="仿宋" w:cs="仿宋"/>
          <w:color w:val="000000"/>
          <w:kern w:val="0"/>
          <w:sz w:val="24"/>
          <w:szCs w:val="24"/>
        </w:rPr>
        <w:t>》有关规定，经自愿、平等协商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现就甲方</w:t>
      </w:r>
      <w:r>
        <w:rPr>
          <w:rFonts w:hint="eastAsia" w:ascii="仿宋" w:hAnsi="仿宋" w:eastAsia="仿宋" w:cs="仿宋"/>
          <w:color w:val="000000"/>
          <w:kern w:val="0"/>
          <w:sz w:val="24"/>
          <w:szCs w:val="24"/>
          <w:lang w:eastAsia="zh-CN"/>
        </w:rPr>
        <w:t>提供幼儿园场地并委托</w:t>
      </w:r>
      <w:r>
        <w:rPr>
          <w:rFonts w:hint="eastAsia" w:ascii="仿宋" w:hAnsi="仿宋" w:eastAsia="仿宋" w:cs="仿宋"/>
          <w:color w:val="000000"/>
          <w:kern w:val="0"/>
          <w:sz w:val="24"/>
          <w:szCs w:val="24"/>
        </w:rPr>
        <w:t>乙方</w:t>
      </w:r>
      <w:r>
        <w:rPr>
          <w:rFonts w:hint="eastAsia" w:ascii="仿宋" w:hAnsi="仿宋" w:eastAsia="仿宋" w:cs="仿宋"/>
          <w:color w:val="000000"/>
          <w:kern w:val="0"/>
          <w:sz w:val="24"/>
          <w:szCs w:val="24"/>
          <w:lang w:eastAsia="zh-CN"/>
        </w:rPr>
        <w:t>培养适龄幼儿</w:t>
      </w:r>
      <w:r>
        <w:rPr>
          <w:rFonts w:hint="eastAsia" w:ascii="仿宋" w:hAnsi="仿宋" w:eastAsia="仿宋" w:cs="仿宋"/>
          <w:color w:val="000000"/>
          <w:kern w:val="0"/>
          <w:sz w:val="24"/>
          <w:szCs w:val="24"/>
        </w:rPr>
        <w:t>事宜达成如下协议。</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b/>
          <w:bCs/>
          <w:color w:val="000000"/>
          <w:kern w:val="0"/>
          <w:sz w:val="24"/>
          <w:szCs w:val="24"/>
        </w:rPr>
        <w:t xml:space="preserve">第一条 </w:t>
      </w:r>
      <w:r>
        <w:rPr>
          <w:rFonts w:hint="eastAsia" w:ascii="仿宋" w:hAnsi="仿宋" w:eastAsia="仿宋" w:cs="仿宋"/>
          <w:b/>
          <w:bCs/>
          <w:color w:val="000000"/>
          <w:kern w:val="0"/>
          <w:sz w:val="24"/>
          <w:szCs w:val="24"/>
          <w:lang w:eastAsia="zh-CN"/>
        </w:rPr>
        <w:t>合作模式及场地基本情况</w:t>
      </w:r>
    </w:p>
    <w:p>
      <w:pPr>
        <w:keepNext w:val="0"/>
        <w:keepLines w:val="0"/>
        <w:pageBreakBefore w:val="0"/>
        <w:widowControl w:val="0"/>
        <w:shd w:val="clear" w:color="auto" w:fill="FFFFFF"/>
        <w:suppressAutoHyphens/>
        <w:wordWrap/>
        <w:overflowPunct w:val="0"/>
        <w:topLinePunct/>
        <w:autoSpaceDE w:val="0"/>
        <w:bidi w:val="0"/>
        <w:adjustRightInd/>
        <w:snapToGrid/>
        <w:spacing w:line="520" w:lineRule="exact"/>
        <w:ind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1.合作模式：由甲方提供场地、乙方负责对甲方教职工子弟适龄幼儿进行幼教培养。</w:t>
      </w:r>
    </w:p>
    <w:p>
      <w:pPr>
        <w:keepNext w:val="0"/>
        <w:keepLines w:val="0"/>
        <w:pageBreakBefore w:val="0"/>
        <w:widowControl w:val="0"/>
        <w:shd w:val="clear" w:color="auto" w:fill="FFFFFF"/>
        <w:suppressAutoHyphens/>
        <w:wordWrap/>
        <w:overflowPunct w:val="0"/>
        <w:topLinePunct/>
        <w:autoSpaceDE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2.场地基本情况：</w:t>
      </w:r>
      <w:r>
        <w:rPr>
          <w:rFonts w:hint="eastAsia" w:ascii="仿宋" w:hAnsi="仿宋" w:eastAsia="仿宋" w:cs="仿宋"/>
          <w:color w:val="000000"/>
          <w:kern w:val="0"/>
          <w:sz w:val="24"/>
          <w:szCs w:val="24"/>
        </w:rPr>
        <w:t>湖南科技学院幼儿园坐落于湖南科技学院桂园新村教师家属宿舍北面，建筑面积1200多平方米，二层框架结构。并具备以下办学设施：（1）教学设施：课桌、椅、多媒体投影仪、空调；（2）生活设施：床、炊具（含灶具、厨柜、抽油烟机、冰箱、消毒柜）；（3）游乐设施：</w:t>
      </w:r>
      <w:r>
        <w:rPr>
          <w:rFonts w:hint="eastAsia" w:ascii="仿宋" w:hAnsi="仿宋" w:eastAsia="仿宋" w:cs="仿宋"/>
          <w:color w:val="000000"/>
          <w:kern w:val="0"/>
          <w:sz w:val="24"/>
          <w:szCs w:val="24"/>
          <w:lang w:eastAsia="zh-CN"/>
        </w:rPr>
        <w:t>地胶、</w:t>
      </w:r>
      <w:r>
        <w:rPr>
          <w:rFonts w:hint="eastAsia" w:ascii="仿宋" w:hAnsi="仿宋" w:eastAsia="仿宋" w:cs="仿宋"/>
          <w:color w:val="000000"/>
          <w:kern w:val="0"/>
          <w:sz w:val="24"/>
          <w:szCs w:val="24"/>
        </w:rPr>
        <w:t>滑滑梯；（4）公共服务设施：广播、网络系统。（具体以移交清单为准）</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 xml:space="preserve">第二条 </w:t>
      </w:r>
      <w:r>
        <w:rPr>
          <w:rFonts w:hint="eastAsia" w:ascii="仿宋" w:hAnsi="仿宋" w:eastAsia="仿宋" w:cs="仿宋"/>
          <w:b/>
          <w:bCs/>
          <w:color w:val="000000"/>
          <w:kern w:val="0"/>
          <w:sz w:val="24"/>
          <w:szCs w:val="24"/>
          <w:lang w:eastAsia="zh-CN"/>
        </w:rPr>
        <w:t>协议</w:t>
      </w:r>
      <w:r>
        <w:rPr>
          <w:rFonts w:hint="eastAsia" w:ascii="仿宋" w:hAnsi="仿宋" w:eastAsia="仿宋" w:cs="仿宋"/>
          <w:b/>
          <w:bCs/>
          <w:color w:val="000000"/>
          <w:kern w:val="0"/>
          <w:sz w:val="24"/>
          <w:szCs w:val="24"/>
        </w:rPr>
        <w:t>期限</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期限为</w:t>
      </w:r>
      <w:r>
        <w:rPr>
          <w:rFonts w:hint="eastAsia" w:ascii="仿宋" w:hAnsi="仿宋" w:eastAsia="仿宋" w:cs="仿宋"/>
          <w:color w:val="000000"/>
          <w:kern w:val="0"/>
          <w:sz w:val="24"/>
          <w:szCs w:val="24"/>
          <w:lang w:eastAsia="zh-CN"/>
        </w:rPr>
        <w:t>一</w:t>
      </w:r>
      <w:r>
        <w:rPr>
          <w:rFonts w:hint="eastAsia" w:ascii="仿宋" w:hAnsi="仿宋" w:eastAsia="仿宋" w:cs="仿宋"/>
          <w:color w:val="000000"/>
          <w:kern w:val="0"/>
          <w:sz w:val="24"/>
          <w:szCs w:val="24"/>
        </w:rPr>
        <w:t>年，即20</w:t>
      </w:r>
      <w:r>
        <w:rPr>
          <w:rFonts w:hint="eastAsia" w:ascii="仿宋" w:hAnsi="仿宋" w:eastAsia="仿宋" w:cs="仿宋"/>
          <w:color w:val="000000"/>
          <w:kern w:val="0"/>
          <w:sz w:val="24"/>
          <w:szCs w:val="24"/>
          <w:lang w:val="en-US" w:eastAsia="zh-CN"/>
        </w:rPr>
        <w:t>21</w:t>
      </w:r>
      <w:r>
        <w:rPr>
          <w:rFonts w:hint="eastAsia" w:ascii="仿宋" w:hAnsi="仿宋" w:eastAsia="仿宋" w:cs="仿宋"/>
          <w:color w:val="000000"/>
          <w:kern w:val="0"/>
          <w:sz w:val="24"/>
          <w:szCs w:val="24"/>
        </w:rPr>
        <w:t>年9月1日起至202</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年8月31日止。</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w:t>
      </w:r>
      <w:r>
        <w:rPr>
          <w:rFonts w:hint="eastAsia" w:ascii="仿宋" w:hAnsi="仿宋" w:eastAsia="仿宋" w:cs="仿宋"/>
          <w:b/>
          <w:bCs/>
          <w:color w:val="000000"/>
          <w:kern w:val="0"/>
          <w:sz w:val="24"/>
          <w:szCs w:val="24"/>
          <w:lang w:eastAsia="zh-CN"/>
        </w:rPr>
        <w:t>三</w:t>
      </w:r>
      <w:r>
        <w:rPr>
          <w:rFonts w:hint="eastAsia" w:ascii="仿宋" w:hAnsi="仿宋" w:eastAsia="仿宋" w:cs="仿宋"/>
          <w:b/>
          <w:bCs/>
          <w:color w:val="000000"/>
          <w:kern w:val="0"/>
          <w:sz w:val="24"/>
          <w:szCs w:val="24"/>
        </w:rPr>
        <w:t>条 甲方权利与义务</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1.甲方对于乙方依法、依约办学活动享有知情权、监督权。甲方</w:t>
      </w:r>
      <w:r>
        <w:rPr>
          <w:rFonts w:hint="eastAsia" w:ascii="仿宋" w:hAnsi="仿宋" w:eastAsia="仿宋" w:cs="仿宋"/>
          <w:color w:val="000000"/>
          <w:kern w:val="0"/>
          <w:sz w:val="24"/>
          <w:szCs w:val="24"/>
          <w:lang w:val="en-US" w:eastAsia="zh-CN"/>
        </w:rPr>
        <w:t>委派</w:t>
      </w:r>
      <w:r>
        <w:rPr>
          <w:rFonts w:hint="eastAsia" w:ascii="仿宋" w:hAnsi="仿宋" w:eastAsia="仿宋" w:cs="仿宋"/>
          <w:color w:val="000000"/>
          <w:kern w:val="0"/>
          <w:sz w:val="24"/>
          <w:szCs w:val="24"/>
        </w:rPr>
        <w:t>工会对乙方办学质量进行监督。</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2.甲方有权按实收取水、电、气费（乙方单独开户、交费的除外）。</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3.甲方教职工子弟</w:t>
      </w:r>
      <w:r>
        <w:rPr>
          <w:rFonts w:hint="eastAsia" w:ascii="仿宋" w:hAnsi="仿宋" w:eastAsia="仿宋" w:cs="仿宋"/>
          <w:color w:val="000000"/>
          <w:kern w:val="0"/>
          <w:sz w:val="24"/>
          <w:szCs w:val="24"/>
          <w:lang w:eastAsia="zh-CN"/>
        </w:rPr>
        <w:t>（包括子女、孙子女、外孙子女）</w:t>
      </w:r>
      <w:r>
        <w:rPr>
          <w:rFonts w:hint="eastAsia" w:ascii="仿宋" w:hAnsi="仿宋" w:eastAsia="仿宋" w:cs="仿宋"/>
          <w:color w:val="000000"/>
          <w:kern w:val="0"/>
          <w:sz w:val="24"/>
          <w:szCs w:val="24"/>
        </w:rPr>
        <w:t>有权入读乙方</w:t>
      </w:r>
      <w:r>
        <w:rPr>
          <w:rFonts w:hint="eastAsia" w:ascii="仿宋" w:hAnsi="仿宋" w:eastAsia="仿宋" w:cs="仿宋"/>
          <w:color w:val="000000"/>
          <w:kern w:val="0"/>
          <w:sz w:val="24"/>
          <w:szCs w:val="24"/>
          <w:lang w:eastAsia="zh-CN"/>
        </w:rPr>
        <w:t>开办的</w:t>
      </w:r>
      <w:r>
        <w:rPr>
          <w:rFonts w:hint="eastAsia" w:ascii="仿宋" w:hAnsi="仿宋" w:eastAsia="仿宋" w:cs="仿宋"/>
          <w:color w:val="000000"/>
          <w:kern w:val="0"/>
          <w:sz w:val="24"/>
          <w:szCs w:val="24"/>
        </w:rPr>
        <w:t>幼儿园。</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4.甲方有权从履约保证金中扣除乙方应交纳的费用或因乙方违约产生的赔偿费用。</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5.甲方应当按照本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约定时间向乙方交付幼儿园场所。</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6.在本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期间内，甲方应承担幼儿园场所主体以及屋顶的维修义务，维修费用用甲方承担。</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w:t>
      </w:r>
      <w:r>
        <w:rPr>
          <w:rFonts w:hint="eastAsia" w:ascii="仿宋" w:hAnsi="仿宋" w:eastAsia="仿宋" w:cs="仿宋"/>
          <w:b/>
          <w:bCs/>
          <w:color w:val="000000"/>
          <w:kern w:val="0"/>
          <w:sz w:val="24"/>
          <w:szCs w:val="24"/>
          <w:lang w:eastAsia="zh-CN"/>
        </w:rPr>
        <w:t>四</w:t>
      </w:r>
      <w:r>
        <w:rPr>
          <w:rFonts w:hint="eastAsia" w:ascii="仿宋" w:hAnsi="仿宋" w:eastAsia="仿宋" w:cs="仿宋"/>
          <w:b/>
          <w:bCs/>
          <w:color w:val="000000"/>
          <w:kern w:val="0"/>
          <w:sz w:val="24"/>
          <w:szCs w:val="24"/>
        </w:rPr>
        <w:t>条 乙方权利与义务</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1.乙方有权依法独立自主办学，自负盈亏、自担风险。</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2.乙方有权合法使用甲方交付的场所、设施及设备，对于正常使用合理消耗的物品，乙方对甲方不承担赔偿责任。</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3.本协议期满后，甲方可自由处置幼儿园场所，乙方不得主张任何优先权。</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4.乙方应确保20</w:t>
      </w:r>
      <w:r>
        <w:rPr>
          <w:rFonts w:hint="eastAsia" w:ascii="仿宋" w:hAnsi="仿宋" w:eastAsia="仿宋" w:cs="仿宋"/>
          <w:color w:val="000000"/>
          <w:kern w:val="0"/>
          <w:sz w:val="24"/>
          <w:szCs w:val="24"/>
          <w:lang w:val="en-US" w:eastAsia="zh-CN"/>
        </w:rPr>
        <w:t>21</w:t>
      </w:r>
      <w:r>
        <w:rPr>
          <w:rFonts w:hint="eastAsia" w:ascii="仿宋" w:hAnsi="仿宋" w:eastAsia="仿宋" w:cs="仿宋"/>
          <w:color w:val="000000"/>
          <w:kern w:val="0"/>
          <w:sz w:val="24"/>
          <w:szCs w:val="24"/>
        </w:rPr>
        <w:t>年9月1日正式开园，但乙方在正式办园前</w:t>
      </w:r>
      <w:r>
        <w:rPr>
          <w:rFonts w:hint="eastAsia" w:ascii="仿宋" w:hAnsi="仿宋" w:eastAsia="仿宋" w:cs="仿宋"/>
          <w:color w:val="000000"/>
          <w:kern w:val="0"/>
          <w:sz w:val="24"/>
          <w:szCs w:val="24"/>
          <w:lang w:eastAsia="zh-CN"/>
        </w:rPr>
        <w:t>一个月</w:t>
      </w:r>
      <w:r>
        <w:rPr>
          <w:rFonts w:hint="eastAsia" w:ascii="仿宋" w:hAnsi="仿宋" w:eastAsia="仿宋" w:cs="仿宋"/>
          <w:color w:val="000000"/>
          <w:kern w:val="0"/>
          <w:sz w:val="24"/>
          <w:szCs w:val="24"/>
        </w:rPr>
        <w:t>，应具备合法、完备的办学许可资格和条件。</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乙方应按照投标书中的</w:t>
      </w:r>
      <w:r>
        <w:rPr>
          <w:rFonts w:hint="eastAsia" w:ascii="仿宋" w:hAnsi="仿宋" w:eastAsia="仿宋" w:cs="仿宋"/>
          <w:color w:val="000000"/>
          <w:kern w:val="0"/>
          <w:sz w:val="24"/>
          <w:szCs w:val="24"/>
        </w:rPr>
        <w:t>收费标准收取</w:t>
      </w:r>
      <w:r>
        <w:rPr>
          <w:rFonts w:hint="eastAsia" w:ascii="仿宋" w:hAnsi="仿宋" w:eastAsia="仿宋" w:cs="仿宋"/>
          <w:color w:val="000000"/>
          <w:kern w:val="0"/>
          <w:sz w:val="24"/>
          <w:szCs w:val="24"/>
          <w:lang w:eastAsia="zh-CN"/>
        </w:rPr>
        <w:t>保教费，</w:t>
      </w:r>
      <w:r>
        <w:rPr>
          <w:rFonts w:hint="eastAsia" w:ascii="仿宋" w:hAnsi="仿宋" w:eastAsia="仿宋" w:cs="仿宋"/>
          <w:color w:val="000000"/>
          <w:kern w:val="0"/>
          <w:sz w:val="24"/>
          <w:szCs w:val="24"/>
        </w:rPr>
        <w:t>其服务质量标准参照零陵区机关幼儿园执行。</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6.乙方保证仅接收甲方教职工子弟3-6岁的适龄幼儿入园，仅限于2021年秋季招生</w:t>
      </w:r>
      <w:r>
        <w:rPr>
          <w:rFonts w:hint="eastAsia" w:ascii="仿宋" w:hAnsi="仿宋" w:eastAsia="仿宋" w:cs="仿宋"/>
          <w:color w:val="000000"/>
          <w:kern w:val="0"/>
          <w:sz w:val="24"/>
          <w:szCs w:val="24"/>
          <w:lang w:eastAsia="zh-CN"/>
        </w:rPr>
        <w:t>。</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乙方须投入</w:t>
      </w:r>
      <w:r>
        <w:rPr>
          <w:rFonts w:hint="eastAsia" w:ascii="仿宋" w:hAnsi="仿宋" w:eastAsia="仿宋" w:cs="仿宋"/>
          <w:color w:val="000000"/>
          <w:kern w:val="0"/>
          <w:sz w:val="24"/>
          <w:szCs w:val="24"/>
          <w:lang w:val="en-US" w:eastAsia="zh-CN"/>
        </w:rPr>
        <w:t>20万元以上</w:t>
      </w:r>
      <w:r>
        <w:rPr>
          <w:rFonts w:hint="eastAsia" w:ascii="仿宋" w:hAnsi="仿宋" w:eastAsia="仿宋" w:cs="仿宋"/>
          <w:color w:val="000000"/>
          <w:kern w:val="0"/>
          <w:sz w:val="24"/>
          <w:szCs w:val="24"/>
          <w:lang w:eastAsia="zh-CN"/>
        </w:rPr>
        <w:t>增添和更换幼儿园</w:t>
      </w:r>
      <w:r>
        <w:rPr>
          <w:rFonts w:hint="eastAsia" w:ascii="仿宋" w:hAnsi="仿宋" w:eastAsia="仿宋" w:cs="仿宋"/>
          <w:color w:val="000000"/>
          <w:kern w:val="0"/>
          <w:sz w:val="24"/>
          <w:szCs w:val="24"/>
        </w:rPr>
        <w:t>设备设施，</w:t>
      </w:r>
      <w:r>
        <w:rPr>
          <w:rFonts w:hint="eastAsia" w:ascii="仿宋" w:hAnsi="仿宋" w:eastAsia="仿宋" w:cs="仿宋"/>
          <w:color w:val="000000"/>
          <w:kern w:val="0"/>
          <w:sz w:val="24"/>
          <w:szCs w:val="24"/>
          <w:lang w:eastAsia="zh-CN"/>
        </w:rPr>
        <w:t>改善办园条件，保证幼儿园能开设</w:t>
      </w:r>
      <w:r>
        <w:rPr>
          <w:rFonts w:hint="eastAsia" w:ascii="仿宋" w:hAnsi="仿宋" w:eastAsia="仿宋" w:cs="仿宋"/>
          <w:color w:val="000000"/>
          <w:kern w:val="0"/>
          <w:sz w:val="24"/>
          <w:szCs w:val="24"/>
          <w:lang w:val="en-US" w:eastAsia="zh-CN"/>
        </w:rPr>
        <w:t>8个班</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相关投入的核定由甲方在正式开园前一个月予以核定</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协议期满或者因乙方原因协议提前终止后，乙方投入的以上设备、设施无偿归甲方所有。</w:t>
      </w:r>
      <w:r>
        <w:rPr>
          <w:rFonts w:hint="eastAsia" w:ascii="仿宋" w:hAnsi="仿宋" w:eastAsia="仿宋" w:cs="仿宋"/>
          <w:color w:val="000000"/>
          <w:kern w:val="0"/>
          <w:sz w:val="24"/>
          <w:szCs w:val="24"/>
        </w:rPr>
        <w:t>运行过程中负责对园舍、场地、设备设施的维护，承担运行经费、水电费等开支。</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依法独立自主办园，出现重大事故时，由</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方独立负责。办园</w:t>
      </w:r>
      <w:r>
        <w:rPr>
          <w:rFonts w:hint="eastAsia" w:ascii="仿宋" w:hAnsi="仿宋" w:eastAsia="仿宋" w:cs="仿宋"/>
          <w:color w:val="000000"/>
          <w:kern w:val="0"/>
          <w:sz w:val="24"/>
          <w:szCs w:val="24"/>
          <w:lang w:eastAsia="zh-CN"/>
        </w:rPr>
        <w:t>半年</w:t>
      </w:r>
      <w:r>
        <w:rPr>
          <w:rFonts w:hint="eastAsia" w:ascii="仿宋" w:hAnsi="仿宋" w:eastAsia="仿宋" w:cs="仿宋"/>
          <w:color w:val="000000"/>
          <w:kern w:val="0"/>
          <w:sz w:val="24"/>
          <w:szCs w:val="24"/>
        </w:rPr>
        <w:t>后学校工会将组织家长及相关人员进行办园评估并进行测评，如满意率低于</w:t>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0%，限期整改半年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半年后再次进行评估和测评，如满意率仍低于</w:t>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0%，</w:t>
      </w:r>
      <w:r>
        <w:rPr>
          <w:rFonts w:hint="eastAsia" w:ascii="仿宋" w:hAnsi="仿宋" w:eastAsia="仿宋" w:cs="仿宋"/>
          <w:color w:val="000000"/>
          <w:kern w:val="0"/>
          <w:sz w:val="24"/>
          <w:szCs w:val="24"/>
          <w:lang w:val="en-US" w:eastAsia="zh-CN"/>
        </w:rPr>
        <w:t>视为乙方严重违约，甲方有权没收全部履约保证金</w:t>
      </w:r>
      <w:r>
        <w:rPr>
          <w:rFonts w:hint="eastAsia" w:ascii="仿宋" w:hAnsi="仿宋" w:eastAsia="仿宋" w:cs="仿宋"/>
          <w:color w:val="000000"/>
          <w:kern w:val="0"/>
          <w:sz w:val="24"/>
          <w:szCs w:val="24"/>
        </w:rPr>
        <w:t>。</w:t>
      </w:r>
    </w:p>
    <w:p>
      <w:pPr>
        <w:keepNext w:val="0"/>
        <w:keepLines w:val="0"/>
        <w:pageBreakBefore w:val="0"/>
        <w:widowControl w:val="0"/>
        <w:shd w:val="clear" w:color="auto" w:fill="FFFFFF"/>
        <w:suppressAutoHyphens/>
        <w:kinsoku w:val="0"/>
        <w:wordWrap/>
        <w:overflowPunct w:val="0"/>
        <w:topLinePunct/>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.乙方应按本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约定用途使用幼儿园场所、设施及设备，如因乙方不当使用导致甲方幼儿园场所、设施及设备受损或丢失的，乙方应当按市场价值赔偿甲方损失。</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.除甲方应承担的维修义务外，其他部分场所、设施及设备的维护由乙方承担，所生费用由乙方负担。</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11</w:t>
      </w:r>
      <w:r>
        <w:rPr>
          <w:rFonts w:hint="eastAsia" w:ascii="仿宋" w:hAnsi="仿宋" w:eastAsia="仿宋" w:cs="仿宋"/>
          <w:color w:val="000000"/>
          <w:kern w:val="0"/>
          <w:sz w:val="24"/>
          <w:szCs w:val="24"/>
        </w:rPr>
        <w:t>.乙方应依法办学，对办学期间发生的师生员工人身安全事故承担全部责任，与甲方无关。</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.乙方在办学过程中所需教职员工，由乙方自行聘用，签订相应的劳动</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。如发生劳动争议的，均由乙方自行处理并承担相应法律后果。</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.乙方在办学期间所发生的债权债务均由乙方享有或承担，与甲方无关。</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w:t>
      </w:r>
      <w:r>
        <w:rPr>
          <w:rFonts w:hint="eastAsia" w:ascii="仿宋" w:hAnsi="仿宋" w:eastAsia="仿宋" w:cs="仿宋"/>
          <w:b/>
          <w:bCs/>
          <w:color w:val="000000"/>
          <w:kern w:val="0"/>
          <w:sz w:val="24"/>
          <w:szCs w:val="24"/>
          <w:lang w:eastAsia="zh-CN"/>
        </w:rPr>
        <w:t>五</w:t>
      </w:r>
      <w:r>
        <w:rPr>
          <w:rFonts w:hint="eastAsia" w:ascii="仿宋" w:hAnsi="仿宋" w:eastAsia="仿宋" w:cs="仿宋"/>
          <w:b/>
          <w:bCs/>
          <w:color w:val="000000"/>
          <w:kern w:val="0"/>
          <w:sz w:val="24"/>
          <w:szCs w:val="24"/>
        </w:rPr>
        <w:t>条 场所的交付与返还</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甲方应在本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签订后6日内向乙方交付幼儿园场所。乙方在本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期满或</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lang w:val="en-US" w:eastAsia="zh-CN"/>
        </w:rPr>
        <w:t>提前终止</w:t>
      </w:r>
      <w:r>
        <w:rPr>
          <w:rFonts w:hint="eastAsia" w:ascii="仿宋" w:hAnsi="仿宋" w:eastAsia="仿宋" w:cs="仿宋"/>
          <w:color w:val="000000"/>
          <w:kern w:val="0"/>
          <w:sz w:val="24"/>
          <w:szCs w:val="24"/>
        </w:rPr>
        <w:t>后6日内将幼儿园场所返还给甲方，如乙方逾期返还的，视为乙方对其</w:t>
      </w:r>
      <w:r>
        <w:rPr>
          <w:rFonts w:hint="eastAsia" w:ascii="仿宋" w:hAnsi="仿宋" w:eastAsia="仿宋" w:cs="仿宋"/>
          <w:color w:val="000000"/>
          <w:kern w:val="0"/>
          <w:sz w:val="24"/>
          <w:szCs w:val="24"/>
          <w:lang w:val="en-US" w:eastAsia="zh-CN"/>
        </w:rPr>
        <w:t>投入的</w:t>
      </w:r>
      <w:r>
        <w:rPr>
          <w:rFonts w:hint="eastAsia" w:ascii="仿宋" w:hAnsi="仿宋" w:eastAsia="仿宋" w:cs="仿宋"/>
          <w:color w:val="000000"/>
          <w:kern w:val="0"/>
          <w:sz w:val="24"/>
          <w:szCs w:val="24"/>
        </w:rPr>
        <w:t>幼儿园内设施、设备的权利放弃</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甲方有权单方接管幼儿园场地</w:t>
      </w:r>
      <w:r>
        <w:rPr>
          <w:rFonts w:hint="eastAsia" w:ascii="仿宋" w:hAnsi="仿宋" w:eastAsia="仿宋" w:cs="仿宋"/>
          <w:color w:val="000000"/>
          <w:kern w:val="0"/>
          <w:sz w:val="24"/>
          <w:szCs w:val="24"/>
        </w:rPr>
        <w:t>。双方移交时经验收认可后在移交清单签字、盖章。</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w:t>
      </w:r>
      <w:r>
        <w:rPr>
          <w:rFonts w:hint="eastAsia" w:ascii="仿宋" w:hAnsi="仿宋" w:eastAsia="仿宋" w:cs="仿宋"/>
          <w:b/>
          <w:bCs/>
          <w:color w:val="000000"/>
          <w:kern w:val="0"/>
          <w:sz w:val="24"/>
          <w:szCs w:val="24"/>
          <w:lang w:eastAsia="zh-CN"/>
        </w:rPr>
        <w:t>六</w:t>
      </w:r>
      <w:r>
        <w:rPr>
          <w:rFonts w:hint="eastAsia" w:ascii="仿宋" w:hAnsi="仿宋" w:eastAsia="仿宋" w:cs="仿宋"/>
          <w:b/>
          <w:bCs/>
          <w:color w:val="000000"/>
          <w:kern w:val="0"/>
          <w:sz w:val="24"/>
          <w:szCs w:val="24"/>
        </w:rPr>
        <w:t>条 履约保证金</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签订之日，乙方应向甲方一次性交纳履约保证金人民币10万元及人民币50万元的风险抵押金。</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期满或</w:t>
      </w:r>
      <w:r>
        <w:rPr>
          <w:rFonts w:hint="eastAsia" w:ascii="仿宋" w:hAnsi="仿宋" w:eastAsia="仿宋" w:cs="仿宋"/>
          <w:color w:val="000000"/>
          <w:kern w:val="0"/>
          <w:sz w:val="24"/>
          <w:szCs w:val="24"/>
          <w:lang w:eastAsia="zh-CN"/>
        </w:rPr>
        <w:t>协议提前终止</w:t>
      </w:r>
      <w:r>
        <w:rPr>
          <w:rFonts w:hint="eastAsia" w:ascii="仿宋" w:hAnsi="仿宋" w:eastAsia="仿宋" w:cs="仿宋"/>
          <w:color w:val="000000"/>
          <w:kern w:val="0"/>
          <w:sz w:val="24"/>
          <w:szCs w:val="24"/>
        </w:rPr>
        <w:t>后，履约保证金和风险抵押金除抵扣应向甲方承担的费用以及</w:t>
      </w:r>
      <w:r>
        <w:rPr>
          <w:rFonts w:hint="eastAsia" w:ascii="仿宋" w:hAnsi="仿宋" w:eastAsia="仿宋" w:cs="仿宋"/>
          <w:color w:val="000000"/>
          <w:kern w:val="0"/>
          <w:sz w:val="24"/>
          <w:szCs w:val="24"/>
          <w:lang w:eastAsia="zh-CN"/>
        </w:rPr>
        <w:t>承担</w:t>
      </w:r>
      <w:r>
        <w:rPr>
          <w:rFonts w:hint="eastAsia" w:ascii="仿宋" w:hAnsi="仿宋" w:eastAsia="仿宋" w:cs="仿宋"/>
          <w:color w:val="000000"/>
          <w:kern w:val="0"/>
          <w:sz w:val="24"/>
          <w:szCs w:val="24"/>
        </w:rPr>
        <w:t>违约赔偿责任外，剩余部分由甲方无息返还给乙方</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但是甲方按约定没收履约保证金的情况除外</w:t>
      </w:r>
      <w:r>
        <w:rPr>
          <w:rFonts w:hint="eastAsia" w:ascii="仿宋" w:hAnsi="仿宋" w:eastAsia="仿宋" w:cs="仿宋"/>
          <w:color w:val="000000"/>
          <w:kern w:val="0"/>
          <w:sz w:val="24"/>
          <w:szCs w:val="24"/>
        </w:rPr>
        <w:t>。</w:t>
      </w:r>
    </w:p>
    <w:p>
      <w:pPr>
        <w:keepNext w:val="0"/>
        <w:keepLines w:val="0"/>
        <w:pageBreakBefore w:val="0"/>
        <w:widowControl w:val="0"/>
        <w:shd w:val="clear" w:color="auto" w:fill="FFFFFF"/>
        <w:suppressAutoHyphens/>
        <w:kinsoku w:val="0"/>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w:t>
      </w: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 xml:space="preserve">条 </w:t>
      </w:r>
      <w:r>
        <w:rPr>
          <w:rFonts w:hint="eastAsia" w:ascii="仿宋" w:hAnsi="仿宋" w:eastAsia="仿宋" w:cs="仿宋"/>
          <w:b/>
          <w:bCs/>
          <w:color w:val="000000"/>
          <w:kern w:val="0"/>
          <w:sz w:val="24"/>
          <w:szCs w:val="24"/>
          <w:lang w:eastAsia="zh-CN"/>
        </w:rPr>
        <w:t>协议</w:t>
      </w:r>
      <w:r>
        <w:rPr>
          <w:rFonts w:hint="eastAsia" w:ascii="仿宋" w:hAnsi="仿宋" w:eastAsia="仿宋" w:cs="仿宋"/>
          <w:b/>
          <w:bCs/>
          <w:color w:val="000000"/>
          <w:kern w:val="0"/>
          <w:sz w:val="24"/>
          <w:szCs w:val="24"/>
        </w:rPr>
        <w:t>的变更、解除与终止</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1.甲乙双方经协商一致，可对本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条款予以变更。</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到期后，</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自行终止。</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3.甲乙双方经协商一致，可解除本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4.有下列情形之一的，甲方有权单方解除</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，且履约保证金不予返还：</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（1）未经甲方书面同意，擅自将甲方幼儿园场所出租、抵押、出借或改变幼儿园场所使用用途的。</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）违背独立办学原则，向任何第三方转让或变相转让幼儿园的。</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）违背独立办学原则，与第三方合作办学，或与其他第三人约定收取固定费用的合作的。</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）因乙方原因导致逾期开园达6日的，但不可抗力因素导致逾期开园的除外。</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）乙方在办园期间丧失办园资格或连续未参加年检（未通过年检）或当年被教育行政主管部门认定为不合格幼儿园的。</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）乙方在办园期间被有关部门认定存在重大安全隐患而拒不整改或整改不到位的。</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）无故停办幼儿园达 6 日的。</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未按本协议第四条第7款约定投入资金增添或者更换幼儿园设施设备的。</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协议期间如遇法律、甲方上级政策或本地教育主管部门规定的调整而导致本协议无法继续履行的，甲方有权终止本协议、收回幼儿园场地，乙方投入的设施、设备不可移动的部分无偿归甲方所有，且乙方无权主张任何补偿。</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.甲方逾期交付幼儿园场所、设施及设备 6 日的，乙方有权解除本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，甲方应返还乙方履约保证金并赔偿乙方全部损失。</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w:t>
      </w: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条 违约责任</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1.本协议有约定的按约定执行；无约定的，按《中华人民共和国民法典》规定执行</w:t>
      </w:r>
      <w:r>
        <w:rPr>
          <w:rFonts w:hint="eastAsia" w:ascii="仿宋" w:hAnsi="仿宋" w:eastAsia="仿宋" w:cs="仿宋"/>
          <w:color w:val="000000"/>
          <w:kern w:val="0"/>
          <w:sz w:val="24"/>
          <w:szCs w:val="24"/>
        </w:rPr>
        <w:t>。</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2.守约方为实现权利而发生的合理费用，包括但不限于诉讼费、鉴定费、评估费、律师费等全部由违约方承担。</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w:t>
      </w: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条 争议解决的方式</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因本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履行过程中产生的争议，双方应友好协商解决，如协商不成的，双方应向甲方所在地人民法院提起诉讼解决。</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第十条 其他</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未尽事宜，双方可订立补充协议，补充协议与本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具有相同法律效力。</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2.招标文件中的有关内容与本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不一致的，以本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约定的内容为准。</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3.各方的通讯地址以本协议中载明的为准，如任何一方发生地址、电话等的变更，应当及时通知对方，否则，一方向另一方依据本协议载明的地址所发出的任何通知、文件，视为有效送达。</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4.本</w:t>
      </w:r>
      <w:r>
        <w:rPr>
          <w:rFonts w:hint="eastAsia" w:ascii="仿宋" w:hAnsi="仿宋" w:eastAsia="仿宋" w:cs="仿宋"/>
          <w:color w:val="000000"/>
          <w:kern w:val="0"/>
          <w:sz w:val="24"/>
          <w:szCs w:val="24"/>
          <w:lang w:eastAsia="zh-CN"/>
        </w:rPr>
        <w:t>协议</w:t>
      </w:r>
      <w:r>
        <w:rPr>
          <w:rFonts w:hint="eastAsia" w:ascii="仿宋" w:hAnsi="仿宋" w:eastAsia="仿宋" w:cs="仿宋"/>
          <w:color w:val="000000"/>
          <w:kern w:val="0"/>
          <w:sz w:val="24"/>
          <w:szCs w:val="24"/>
        </w:rPr>
        <w:t>一式</w:t>
      </w:r>
      <w:r>
        <w:rPr>
          <w:rFonts w:hint="eastAsia" w:ascii="仿宋" w:hAnsi="仿宋" w:eastAsia="仿宋" w:cs="仿宋"/>
          <w:color w:val="000000"/>
          <w:kern w:val="0"/>
          <w:sz w:val="24"/>
          <w:szCs w:val="24"/>
          <w:lang w:eastAsia="zh-CN"/>
        </w:rPr>
        <w:t>柒</w:t>
      </w:r>
      <w:r>
        <w:rPr>
          <w:rFonts w:hint="eastAsia" w:ascii="仿宋" w:hAnsi="仿宋" w:eastAsia="仿宋" w:cs="仿宋"/>
          <w:color w:val="000000"/>
          <w:kern w:val="0"/>
          <w:sz w:val="24"/>
          <w:szCs w:val="24"/>
        </w:rPr>
        <w:t>份，</w:t>
      </w:r>
      <w:r>
        <w:rPr>
          <w:rFonts w:hint="eastAsia" w:ascii="仿宋" w:hAnsi="仿宋" w:eastAsia="仿宋" w:cs="仿宋"/>
          <w:color w:val="000000"/>
          <w:kern w:val="0"/>
          <w:sz w:val="24"/>
          <w:szCs w:val="24"/>
          <w:lang w:eastAsia="zh-CN"/>
        </w:rPr>
        <w:t>甲方执五份，乙方</w:t>
      </w:r>
      <w:r>
        <w:rPr>
          <w:rFonts w:hint="eastAsia" w:ascii="仿宋" w:hAnsi="仿宋" w:eastAsia="仿宋" w:cs="仿宋"/>
          <w:color w:val="000000"/>
          <w:kern w:val="0"/>
          <w:sz w:val="24"/>
          <w:szCs w:val="24"/>
        </w:rPr>
        <w:t>执两份，自双方签字、盖章之日起生效。</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甲方：湖南科技学院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乙方：</w:t>
      </w:r>
      <w:r>
        <w:rPr>
          <w:rFonts w:hint="eastAsia" w:ascii="仿宋" w:hAnsi="仿宋" w:eastAsia="仿宋" w:cs="仿宋"/>
          <w:color w:val="000000"/>
          <w:kern w:val="0"/>
          <w:sz w:val="24"/>
          <w:szCs w:val="24"/>
          <w:lang w:val="en-US" w:eastAsia="zh-CN"/>
        </w:rPr>
        <w:t xml:space="preserve">       </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甲方代表：</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乙方代表：</w:t>
      </w:r>
      <w:r>
        <w:rPr>
          <w:rFonts w:hint="eastAsia" w:ascii="仿宋" w:hAnsi="仿宋" w:eastAsia="仿宋" w:cs="仿宋"/>
          <w:color w:val="000000"/>
          <w:kern w:val="0"/>
          <w:sz w:val="24"/>
          <w:szCs w:val="24"/>
          <w:lang w:val="en-US" w:eastAsia="zh-CN"/>
        </w:rPr>
        <w:t xml:space="preserve"> </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ind w:firstLine="1200" w:firstLineChars="5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日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日</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p>
      <w:pPr>
        <w:keepNext w:val="0"/>
        <w:keepLines w:val="0"/>
        <w:pageBreakBefore w:val="0"/>
        <w:widowControl w:val="0"/>
        <w:shd w:val="clear" w:color="auto" w:fill="FFFFFF"/>
        <w:suppressAutoHyphens/>
        <w:wordWrap/>
        <w:overflowPunct w:val="0"/>
        <w:autoSpaceDE w:val="0"/>
        <w:autoSpaceDN w:val="0"/>
        <w:bidi w:val="0"/>
        <w:adjustRightInd/>
        <w:snapToGrid/>
        <w:spacing w:line="520" w:lineRule="exact"/>
        <w:textAlignment w:val="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签约地点：</w:t>
      </w:r>
      <w:r>
        <w:rPr>
          <w:rFonts w:hint="eastAsia" w:ascii="仿宋" w:hAnsi="仿宋" w:eastAsia="仿宋" w:cs="仿宋"/>
          <w:color w:val="000000"/>
          <w:kern w:val="0"/>
          <w:sz w:val="24"/>
          <w:szCs w:val="24"/>
          <w:lang w:val="en-US" w:eastAsia="zh-CN"/>
        </w:rPr>
        <w:t xml:space="preserve">   </w:t>
      </w:r>
    </w:p>
    <w:p>
      <w:pPr>
        <w:shd w:val="clear" w:color="auto" w:fill="FFFFFF"/>
        <w:kinsoku w:val="0"/>
        <w:overflowPunct w:val="0"/>
        <w:autoSpaceDE w:val="0"/>
        <w:autoSpaceDN w:val="0"/>
        <w:jc w:val="center"/>
        <w:rPr>
          <w:rFonts w:hint="eastAsia" w:ascii="宋体" w:hAnsi="宋体" w:eastAsia="宋体" w:cs="宋体"/>
          <w:color w:val="000000"/>
          <w:kern w:val="0"/>
          <w:sz w:val="27"/>
          <w:szCs w:val="27"/>
          <w:lang w:val="en-US" w:eastAsia="zh-CN"/>
        </w:rPr>
      </w:pPr>
    </w:p>
    <w:sectPr>
      <w:headerReference r:id="rId5" w:type="first"/>
      <w:footerReference r:id="rId7" w:type="first"/>
      <w:headerReference r:id="rId3" w:type="default"/>
      <w:headerReference r:id="rId4" w:type="even"/>
      <w:footerReference r:id="rId6" w:type="even"/>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6BA4B"/>
    <w:multiLevelType w:val="singleLevel"/>
    <w:tmpl w:val="9826BA4B"/>
    <w:lvl w:ilvl="0" w:tentative="0">
      <w:start w:val="1"/>
      <w:numFmt w:val="decimal"/>
      <w:suff w:val="nothing"/>
      <w:lvlText w:val="%1、"/>
      <w:lvlJc w:val="left"/>
    </w:lvl>
  </w:abstractNum>
  <w:abstractNum w:abstractNumId="1">
    <w:nsid w:val="F8862F52"/>
    <w:multiLevelType w:val="singleLevel"/>
    <w:tmpl w:val="F8862F52"/>
    <w:lvl w:ilvl="0" w:tentative="0">
      <w:start w:val="4"/>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33FCE"/>
    <w:rsid w:val="01996982"/>
    <w:rsid w:val="0239532B"/>
    <w:rsid w:val="02585BC6"/>
    <w:rsid w:val="03AE0EC4"/>
    <w:rsid w:val="06D36C50"/>
    <w:rsid w:val="08541A3F"/>
    <w:rsid w:val="09C65070"/>
    <w:rsid w:val="0AE501D1"/>
    <w:rsid w:val="0B626D86"/>
    <w:rsid w:val="0CD37273"/>
    <w:rsid w:val="0E110F02"/>
    <w:rsid w:val="0E6B36B4"/>
    <w:rsid w:val="10277397"/>
    <w:rsid w:val="125938A8"/>
    <w:rsid w:val="13634A90"/>
    <w:rsid w:val="1373704A"/>
    <w:rsid w:val="15AE1D7A"/>
    <w:rsid w:val="190C1D8E"/>
    <w:rsid w:val="1E6F6070"/>
    <w:rsid w:val="1F771BC2"/>
    <w:rsid w:val="20C22A75"/>
    <w:rsid w:val="267E4E52"/>
    <w:rsid w:val="26B832EF"/>
    <w:rsid w:val="2741773E"/>
    <w:rsid w:val="275649ED"/>
    <w:rsid w:val="27933FCE"/>
    <w:rsid w:val="2C4469CA"/>
    <w:rsid w:val="32424233"/>
    <w:rsid w:val="32C526ED"/>
    <w:rsid w:val="34494F3E"/>
    <w:rsid w:val="34870108"/>
    <w:rsid w:val="36D1519C"/>
    <w:rsid w:val="399D00E6"/>
    <w:rsid w:val="39C15472"/>
    <w:rsid w:val="3BF32C67"/>
    <w:rsid w:val="3C5E65FA"/>
    <w:rsid w:val="3D155679"/>
    <w:rsid w:val="405C5FEA"/>
    <w:rsid w:val="467C5FF2"/>
    <w:rsid w:val="47CC68DA"/>
    <w:rsid w:val="4D71048B"/>
    <w:rsid w:val="505875D3"/>
    <w:rsid w:val="513677CD"/>
    <w:rsid w:val="5319133E"/>
    <w:rsid w:val="5A131A19"/>
    <w:rsid w:val="5AE91757"/>
    <w:rsid w:val="5B575642"/>
    <w:rsid w:val="5BA56EBE"/>
    <w:rsid w:val="5C2C0D47"/>
    <w:rsid w:val="5F770469"/>
    <w:rsid w:val="65A537EC"/>
    <w:rsid w:val="679D1CB2"/>
    <w:rsid w:val="6B934B3A"/>
    <w:rsid w:val="6F5C7002"/>
    <w:rsid w:val="707F0E4A"/>
    <w:rsid w:val="7588748C"/>
    <w:rsid w:val="7DA94AB2"/>
    <w:rsid w:val="7EA851B3"/>
    <w:rsid w:val="7FCC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7">
    <w:name w:val="annotation text"/>
    <w:basedOn w:val="1"/>
    <w:qFormat/>
    <w:uiPriority w:val="0"/>
    <w:pPr>
      <w:jc w:val="left"/>
    </w:pPr>
    <w:rPr>
      <w:kern w:val="0"/>
      <w:sz w:val="20"/>
    </w:rPr>
  </w:style>
  <w:style w:type="paragraph" w:styleId="8">
    <w:name w:val="Plain Text"/>
    <w:basedOn w:val="1"/>
    <w:qFormat/>
    <w:uiPriority w:val="0"/>
    <w:rPr>
      <w:rFonts w:ascii="宋体" w:hAnsi="Courier New"/>
      <w:kern w:val="0"/>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
    <w:basedOn w:val="1"/>
    <w:qFormat/>
    <w:uiPriority w:val="0"/>
    <w:pPr>
      <w:ind w:firstLine="420" w:firstLineChars="200"/>
    </w:pPr>
  </w:style>
  <w:style w:type="paragraph" w:customStyle="1" w:styleId="16">
    <w:name w:val="Normal_0_1"/>
    <w:qFormat/>
    <w:uiPriority w:val="0"/>
    <w:rPr>
      <w:rFonts w:ascii="Times New Roman" w:hAnsi="Times New Roman" w:eastAsia="Times New Roman" w:cs="Times New Roman"/>
      <w:sz w:val="24"/>
      <w:szCs w:val="24"/>
      <w:lang w:val="en-US" w:eastAsia="zh-CN" w:bidi="ar-SA"/>
    </w:rPr>
  </w:style>
  <w:style w:type="paragraph" w:customStyle="1" w:styleId="17">
    <w:name w:val="列出段落1"/>
    <w:basedOn w:val="1"/>
    <w:qFormat/>
    <w:uiPriority w:val="0"/>
    <w:pPr>
      <w:ind w:firstLine="420" w:firstLineChars="200"/>
    </w:pPr>
    <w:rPr>
      <w:szCs w:val="21"/>
    </w:rPr>
  </w:style>
  <w:style w:type="character" w:customStyle="1" w:styleId="18">
    <w:name w:val="10"/>
    <w:basedOn w:val="14"/>
    <w:qFormat/>
    <w:uiPriority w:val="0"/>
    <w:rPr>
      <w:rFonts w:hint="default" w:ascii="Times New Roman" w:hAnsi="Times New Roman" w:cs="Times New Roman"/>
    </w:rPr>
  </w:style>
  <w:style w:type="paragraph" w:customStyle="1" w:styleId="19">
    <w:name w:val="正文_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_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Normal"/>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25">
    <w:name w:val="Normal_8"/>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2021-05-20T23:49:00Z</dcterms:created>
  <dc:creator>Administrator</dc:creator>
  <cp:lastModifiedBy>Administrator</cp:lastModifiedBy>
  <cp:lastPrinted>2021-06-24T07:37:00Z</cp:lastPrinted>
  <dcterms:modified xsi:type="dcterms:W3CDTF">2021-06-24T09:35:59Z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2065403195DE478FA118569B16C91BA1</vt:lpwstr>
  </property>
</Properties>
</file>