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ascii="华文中宋" w:hAnsi="华文中宋" w:eastAsia="华文中宋" w:cs="宋体"/>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采购项目：湖南科技学院</w:t>
      </w:r>
      <w:r>
        <w:rPr>
          <w:rFonts w:ascii="仿宋" w:hAnsi="仿宋" w:eastAsia="仿宋"/>
          <w:b/>
          <w:bCs/>
          <w:color w:val="000000"/>
          <w:sz w:val="30"/>
          <w:szCs w:val="30"/>
        </w:rPr>
        <w:t>202</w:t>
      </w:r>
      <w:r>
        <w:rPr>
          <w:rFonts w:hint="eastAsia" w:ascii="仿宋" w:hAnsi="仿宋" w:eastAsia="仿宋"/>
          <w:b/>
          <w:bCs/>
          <w:color w:val="000000"/>
          <w:sz w:val="30"/>
          <w:szCs w:val="30"/>
        </w:rPr>
        <w:t>1级新生生活用品采购</w:t>
      </w:r>
      <w:r>
        <w:rPr>
          <w:rFonts w:ascii="仿宋" w:hAnsi="仿宋" w:eastAsia="仿宋"/>
          <w:b/>
          <w:bCs/>
          <w:color w:val="000000"/>
          <w:sz w:val="30"/>
          <w:szCs w:val="30"/>
        </w:rPr>
        <w:t xml:space="preserve">          </w:t>
      </w: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项目编号</w:t>
      </w:r>
      <w:r>
        <w:rPr>
          <w:rFonts w:ascii="仿宋" w:hAnsi="仿宋" w:eastAsia="仿宋"/>
          <w:b/>
          <w:bCs/>
          <w:color w:val="000000"/>
          <w:sz w:val="30"/>
          <w:szCs w:val="30"/>
        </w:rPr>
        <w:t>: XKY-CG202</w:t>
      </w:r>
      <w:r>
        <w:rPr>
          <w:rFonts w:hint="eastAsia" w:ascii="仿宋" w:hAnsi="仿宋" w:eastAsia="仿宋"/>
          <w:b/>
          <w:bCs/>
          <w:color w:val="000000"/>
          <w:sz w:val="30"/>
          <w:szCs w:val="30"/>
        </w:rPr>
        <w:t>1014</w:t>
      </w:r>
    </w:p>
    <w:p>
      <w:pPr>
        <w:widowControl/>
        <w:adjustRightInd w:val="0"/>
        <w:spacing w:line="560" w:lineRule="exact"/>
        <w:rPr>
          <w:rFonts w:ascii="仿宋" w:hAnsi="仿宋" w:eastAsia="仿宋"/>
          <w:b/>
          <w:bCs/>
          <w:color w:val="000000"/>
          <w:sz w:val="30"/>
          <w:szCs w:val="30"/>
        </w:rPr>
      </w:pPr>
      <w:r>
        <w:rPr>
          <w:rFonts w:ascii="仿宋" w:hAnsi="仿宋" w:eastAsia="仿宋"/>
          <w:b/>
          <w:bCs/>
          <w:color w:val="000000"/>
          <w:sz w:val="30"/>
          <w:szCs w:val="30"/>
        </w:rPr>
        <w:t xml:space="preserve">          </w:t>
      </w:r>
      <w:r>
        <w:rPr>
          <w:rFonts w:hint="eastAsia" w:ascii="仿宋" w:hAnsi="仿宋" w:eastAsia="仿宋"/>
          <w:b/>
          <w:bCs/>
          <w:color w:val="000000"/>
          <w:sz w:val="30"/>
          <w:szCs w:val="30"/>
        </w:rPr>
        <w:t>采购形式：公开招标</w:t>
      </w: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委托代理机构：湖南科技学院采购中心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二○二一年六月</w:t>
      </w:r>
    </w:p>
    <w:p>
      <w:pPr>
        <w:spacing w:line="480" w:lineRule="exact"/>
        <w:ind w:firstLine="1751" w:firstLineChars="545"/>
        <w:rPr>
          <w:rFonts w:ascii="仿宋" w:hAnsi="仿宋" w:eastAsia="仿宋" w:cs="宋体"/>
          <w:b/>
          <w:bCs/>
          <w:kern w:val="0"/>
          <w:sz w:val="32"/>
          <w:szCs w:val="32"/>
        </w:rPr>
      </w:pPr>
    </w:p>
    <w:p>
      <w:pPr>
        <w:spacing w:line="480" w:lineRule="exact"/>
        <w:rPr>
          <w:rFonts w:ascii="仿宋" w:hAnsi="仿宋" w:eastAsia="仿宋" w:cs="宋体"/>
          <w:b/>
          <w:bCs/>
          <w:kern w:val="0"/>
          <w:sz w:val="32"/>
          <w:szCs w:val="32"/>
        </w:rPr>
      </w:pPr>
    </w:p>
    <w:p>
      <w:pPr>
        <w:spacing w:line="480" w:lineRule="exact"/>
        <w:ind w:firstLine="2891" w:firstLineChars="900"/>
        <w:rPr>
          <w:rFonts w:ascii="仿宋" w:hAnsi="仿宋" w:eastAsia="仿宋"/>
          <w:sz w:val="32"/>
          <w:szCs w:val="32"/>
        </w:rPr>
      </w:pPr>
      <w:r>
        <w:rPr>
          <w:rFonts w:hint="eastAsia" w:ascii="仿宋" w:hAnsi="仿宋" w:eastAsia="仿宋" w:cs="宋体"/>
          <w:b/>
          <w:bCs/>
          <w:kern w:val="0"/>
          <w:sz w:val="32"/>
          <w:szCs w:val="32"/>
        </w:rPr>
        <w:t>第一章  招标公告</w:t>
      </w:r>
    </w:p>
    <w:p>
      <w:pPr>
        <w:spacing w:line="380" w:lineRule="exact"/>
        <w:ind w:firstLine="480" w:firstLineChars="200"/>
        <w:rPr>
          <w:rFonts w:ascii="仿宋" w:hAnsi="仿宋" w:eastAsia="仿宋" w:cs="仿宋"/>
          <w:color w:val="000000"/>
          <w:kern w:val="0"/>
          <w:sz w:val="24"/>
          <w:szCs w:val="24"/>
        </w:rPr>
      </w:pPr>
    </w:p>
    <w:p>
      <w:pPr>
        <w:spacing w:line="440" w:lineRule="exact"/>
        <w:ind w:firstLine="480" w:firstLineChars="200"/>
        <w:rPr>
          <w:rFonts w:ascii="仿宋" w:hAnsi="仿宋" w:eastAsia="仿宋"/>
          <w:sz w:val="24"/>
          <w:szCs w:val="24"/>
        </w:rPr>
      </w:pPr>
      <w:r>
        <w:rPr>
          <w:rFonts w:hint="eastAsia" w:ascii="仿宋" w:hAnsi="仿宋" w:eastAsia="仿宋" w:cs="仿宋"/>
          <w:color w:val="000000"/>
          <w:kern w:val="0"/>
          <w:sz w:val="24"/>
          <w:szCs w:val="24"/>
        </w:rPr>
        <w:t>受湖南科技学院的委托，</w:t>
      </w:r>
      <w:r>
        <w:rPr>
          <w:rFonts w:hint="eastAsia" w:ascii="仿宋" w:hAnsi="仿宋" w:eastAsia="仿宋"/>
          <w:sz w:val="24"/>
          <w:szCs w:val="24"/>
        </w:rPr>
        <w:t>湖南科技学院采购中心对湖南科技学院</w:t>
      </w:r>
      <w:r>
        <w:rPr>
          <w:rFonts w:ascii="仿宋" w:hAnsi="仿宋" w:eastAsia="仿宋"/>
          <w:sz w:val="24"/>
          <w:szCs w:val="24"/>
        </w:rPr>
        <w:t>20</w:t>
      </w:r>
      <w:r>
        <w:rPr>
          <w:rFonts w:hint="eastAsia" w:ascii="仿宋" w:hAnsi="仿宋" w:eastAsia="仿宋"/>
          <w:sz w:val="24"/>
          <w:szCs w:val="24"/>
        </w:rPr>
        <w:t>21级新生生活用品采购项目进行公开招标，欢迎具有相应资质的单位参加投标</w:t>
      </w:r>
      <w:r>
        <w:rPr>
          <w:rFonts w:ascii="仿宋" w:hAnsi="仿宋" w:eastAsia="仿宋"/>
          <w:sz w:val="24"/>
          <w:szCs w:val="24"/>
        </w:rPr>
        <w:t>,</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现将采购事项公告如下：</w:t>
      </w:r>
    </w:p>
    <w:p>
      <w:pPr>
        <w:spacing w:line="440" w:lineRule="exact"/>
        <w:ind w:firstLine="482" w:firstLineChars="200"/>
        <w:rPr>
          <w:rFonts w:ascii="仿宋" w:hAnsi="仿宋" w:eastAsia="仿宋"/>
          <w:b/>
          <w:sz w:val="24"/>
          <w:szCs w:val="24"/>
        </w:rPr>
      </w:pPr>
      <w:r>
        <w:rPr>
          <w:rFonts w:hint="eastAsia" w:ascii="仿宋" w:hAnsi="仿宋" w:eastAsia="仿宋"/>
          <w:b/>
          <w:sz w:val="24"/>
          <w:szCs w:val="24"/>
        </w:rPr>
        <w:t>一、项目慨况</w:t>
      </w:r>
    </w:p>
    <w:p>
      <w:pPr>
        <w:spacing w:line="44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项目名称：</w:t>
      </w:r>
      <w:r>
        <w:rPr>
          <w:rFonts w:hint="eastAsia" w:ascii="仿宋" w:hAnsi="仿宋" w:eastAsia="仿宋" w:cs="仿宋"/>
          <w:color w:val="000000"/>
          <w:kern w:val="0"/>
          <w:sz w:val="24"/>
          <w:szCs w:val="24"/>
        </w:rPr>
        <w:t>湖南科技学院2021</w:t>
      </w:r>
      <w:r>
        <w:rPr>
          <w:rFonts w:hint="eastAsia" w:ascii="仿宋" w:hAnsi="仿宋" w:eastAsia="仿宋"/>
          <w:sz w:val="24"/>
          <w:szCs w:val="24"/>
        </w:rPr>
        <w:t>级新生生活用品采购</w:t>
      </w:r>
      <w:r>
        <w:rPr>
          <w:rFonts w:hint="eastAsia" w:ascii="仿宋" w:hAnsi="仿宋" w:eastAsia="仿宋" w:cs="仿宋"/>
          <w:color w:val="000000"/>
          <w:kern w:val="0"/>
          <w:sz w:val="24"/>
          <w:szCs w:val="24"/>
        </w:rPr>
        <w:t>。</w:t>
      </w:r>
    </w:p>
    <w:p>
      <w:pPr>
        <w:spacing w:line="440" w:lineRule="exact"/>
        <w:ind w:firstLine="480" w:firstLineChars="200"/>
        <w:rPr>
          <w:rFonts w:ascii="仿宋" w:hAnsi="仿宋" w:eastAsia="仿宋"/>
          <w:sz w:val="24"/>
          <w:szCs w:val="24"/>
          <w:highlight w:val="yellow"/>
        </w:rPr>
      </w:pPr>
      <w:r>
        <w:rPr>
          <w:rFonts w:ascii="仿宋" w:hAnsi="仿宋" w:eastAsia="仿宋"/>
          <w:sz w:val="24"/>
          <w:szCs w:val="24"/>
        </w:rPr>
        <w:t>2.</w:t>
      </w:r>
      <w:r>
        <w:rPr>
          <w:rFonts w:hint="eastAsia" w:ascii="仿宋" w:hAnsi="仿宋" w:eastAsia="仿宋"/>
          <w:sz w:val="24"/>
          <w:szCs w:val="24"/>
        </w:rPr>
        <w:t>项目编号：</w:t>
      </w:r>
      <w:r>
        <w:rPr>
          <w:rFonts w:ascii="仿宋" w:hAnsi="仿宋" w:eastAsia="仿宋"/>
          <w:sz w:val="24"/>
          <w:szCs w:val="24"/>
        </w:rPr>
        <w:t>XKY-CG20</w:t>
      </w:r>
      <w:r>
        <w:rPr>
          <w:rFonts w:hint="eastAsia" w:ascii="仿宋" w:hAnsi="仿宋" w:eastAsia="仿宋"/>
          <w:sz w:val="24"/>
          <w:szCs w:val="24"/>
        </w:rPr>
        <w:t>21014。</w:t>
      </w:r>
    </w:p>
    <w:p>
      <w:pPr>
        <w:pStyle w:val="2"/>
        <w:spacing w:line="440" w:lineRule="exact"/>
        <w:ind w:firstLine="480"/>
        <w:rPr>
          <w:rFonts w:eastAsia="仿宋"/>
        </w:rPr>
      </w:pPr>
      <w:r>
        <w:rPr>
          <w:rFonts w:hint="eastAsia" w:ascii="仿宋" w:hAnsi="仿宋" w:eastAsia="仿宋"/>
          <w:sz w:val="24"/>
          <w:szCs w:val="24"/>
        </w:rPr>
        <w:t>3.采购方式：公开招标。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cs="仿宋"/>
          <w:color w:val="000000"/>
          <w:kern w:val="0"/>
          <w:sz w:val="24"/>
          <w:szCs w:val="24"/>
        </w:rPr>
        <w:t>项目资金来源方式：学费代收。</w:t>
      </w:r>
    </w:p>
    <w:p>
      <w:pPr>
        <w:spacing w:line="440" w:lineRule="exact"/>
        <w:ind w:firstLine="480" w:firstLineChars="200"/>
        <w:rPr>
          <w:rFonts w:ascii="仿宋" w:hAnsi="仿宋" w:eastAsia="仿宋" w:cs="仿宋"/>
          <w:color w:val="000000"/>
          <w:kern w:val="0"/>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采购内容：</w:t>
      </w:r>
    </w:p>
    <w:tbl>
      <w:tblPr>
        <w:tblStyle w:val="10"/>
        <w:tblW w:w="86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3135"/>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970" w:type="dxa"/>
            <w:vAlign w:val="center"/>
          </w:tcPr>
          <w:p>
            <w:pPr>
              <w:spacing w:line="260" w:lineRule="exact"/>
              <w:ind w:firstLine="632" w:firstLineChars="300"/>
              <w:rPr>
                <w:rFonts w:ascii="仿宋" w:hAnsi="仿宋" w:eastAsia="仿宋" w:cs="仿宋"/>
                <w:b/>
                <w:bCs/>
                <w:szCs w:val="21"/>
              </w:rPr>
            </w:pPr>
            <w:r>
              <w:rPr>
                <w:rFonts w:hint="eastAsia" w:ascii="仿宋" w:hAnsi="仿宋" w:eastAsia="仿宋" w:cs="仿宋"/>
                <w:b/>
                <w:bCs/>
                <w:szCs w:val="21"/>
              </w:rPr>
              <w:t>采购项目</w:t>
            </w:r>
          </w:p>
        </w:tc>
        <w:tc>
          <w:tcPr>
            <w:tcW w:w="3135" w:type="dxa"/>
            <w:vAlign w:val="center"/>
          </w:tcPr>
          <w:p>
            <w:pPr>
              <w:spacing w:line="260" w:lineRule="exact"/>
              <w:jc w:val="center"/>
              <w:rPr>
                <w:rFonts w:ascii="仿宋" w:hAnsi="仿宋" w:eastAsia="仿宋" w:cs="仿宋"/>
                <w:b/>
                <w:bCs/>
                <w:szCs w:val="21"/>
              </w:rPr>
            </w:pPr>
            <w:r>
              <w:rPr>
                <w:rFonts w:hint="eastAsia" w:ascii="仿宋" w:hAnsi="仿宋" w:eastAsia="仿宋" w:cs="仿宋"/>
                <w:b/>
                <w:bCs/>
                <w:szCs w:val="21"/>
              </w:rPr>
              <w:t>产品名称</w:t>
            </w:r>
          </w:p>
        </w:tc>
        <w:tc>
          <w:tcPr>
            <w:tcW w:w="3553" w:type="dxa"/>
            <w:vAlign w:val="center"/>
          </w:tcPr>
          <w:p>
            <w:pPr>
              <w:spacing w:line="260" w:lineRule="exact"/>
              <w:jc w:val="center"/>
              <w:rPr>
                <w:rFonts w:ascii="仿宋" w:hAnsi="仿宋" w:eastAsia="仿宋" w:cs="仿宋"/>
                <w:b/>
                <w:bCs/>
                <w:szCs w:val="21"/>
              </w:rPr>
            </w:pPr>
            <w:r>
              <w:rPr>
                <w:rFonts w:hint="eastAsia" w:ascii="仿宋" w:hAnsi="仿宋" w:eastAsia="仿宋" w:cs="仿宋"/>
                <w:b/>
                <w:bCs/>
                <w:szCs w:val="21"/>
              </w:rPr>
              <w:t>预计采购数量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970" w:type="dxa"/>
            <w:vMerge w:val="restart"/>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生活用品</w:t>
            </w:r>
          </w:p>
        </w:tc>
        <w:tc>
          <w:tcPr>
            <w:tcW w:w="3135" w:type="dxa"/>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蚊帐</w:t>
            </w:r>
          </w:p>
        </w:tc>
        <w:tc>
          <w:tcPr>
            <w:tcW w:w="3553" w:type="dxa"/>
            <w:vAlign w:val="center"/>
          </w:tcPr>
          <w:p>
            <w:pPr>
              <w:widowControl/>
              <w:spacing w:line="260" w:lineRule="exact"/>
              <w:jc w:val="center"/>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1</w:t>
            </w:r>
            <w:r>
              <w:rPr>
                <w:rFonts w:ascii="仿宋" w:hAnsi="仿宋" w:eastAsia="仿宋" w:cs="仿宋"/>
                <w:szCs w:val="21"/>
              </w:rPr>
              <w:t>00</w:t>
            </w:r>
            <w:r>
              <w:rPr>
                <w:rFonts w:hint="eastAsia" w:ascii="仿宋" w:hAnsi="仿宋" w:eastAsia="仿宋" w:cs="仿宋"/>
                <w:szCs w:val="21"/>
              </w:rPr>
              <w:t>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970" w:type="dxa"/>
            <w:vMerge w:val="continue"/>
            <w:vAlign w:val="center"/>
          </w:tcPr>
          <w:p>
            <w:pPr>
              <w:widowControl/>
              <w:spacing w:line="260" w:lineRule="exact"/>
              <w:jc w:val="center"/>
              <w:rPr>
                <w:rFonts w:ascii="仿宋" w:hAnsi="仿宋" w:eastAsia="仿宋" w:cs="仿宋"/>
                <w:szCs w:val="21"/>
              </w:rPr>
            </w:pPr>
          </w:p>
        </w:tc>
        <w:tc>
          <w:tcPr>
            <w:tcW w:w="3135" w:type="dxa"/>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热水瓶</w:t>
            </w:r>
          </w:p>
        </w:tc>
        <w:tc>
          <w:tcPr>
            <w:tcW w:w="3553" w:type="dxa"/>
          </w:tcPr>
          <w:p>
            <w:pPr>
              <w:spacing w:line="260" w:lineRule="exact"/>
              <w:jc w:val="center"/>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1</w:t>
            </w:r>
            <w:r>
              <w:rPr>
                <w:rFonts w:ascii="仿宋" w:hAnsi="仿宋" w:eastAsia="仿宋" w:cs="仿宋"/>
                <w:szCs w:val="21"/>
              </w:rPr>
              <w:t>00</w:t>
            </w:r>
            <w:r>
              <w:rPr>
                <w:rFonts w:hint="eastAsia" w:ascii="仿宋" w:hAnsi="仿宋" w:eastAsia="仿宋" w:cs="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970" w:type="dxa"/>
            <w:vMerge w:val="continue"/>
            <w:vAlign w:val="center"/>
          </w:tcPr>
          <w:p>
            <w:pPr>
              <w:widowControl/>
              <w:spacing w:line="260" w:lineRule="exact"/>
              <w:jc w:val="center"/>
              <w:rPr>
                <w:rFonts w:ascii="仿宋" w:hAnsi="仿宋" w:eastAsia="仿宋" w:cs="仿宋"/>
                <w:szCs w:val="21"/>
              </w:rPr>
            </w:pPr>
          </w:p>
        </w:tc>
        <w:tc>
          <w:tcPr>
            <w:tcW w:w="3135" w:type="dxa"/>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水桶</w:t>
            </w:r>
          </w:p>
        </w:tc>
        <w:tc>
          <w:tcPr>
            <w:tcW w:w="3553" w:type="dxa"/>
          </w:tcPr>
          <w:p>
            <w:pPr>
              <w:spacing w:line="260" w:lineRule="exact"/>
              <w:jc w:val="center"/>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1</w:t>
            </w:r>
            <w:r>
              <w:rPr>
                <w:rFonts w:ascii="仿宋" w:hAnsi="仿宋" w:eastAsia="仿宋" w:cs="仿宋"/>
                <w:szCs w:val="21"/>
              </w:rPr>
              <w:t>00</w:t>
            </w:r>
            <w:r>
              <w:rPr>
                <w:rFonts w:hint="eastAsia" w:ascii="仿宋" w:hAnsi="仿宋" w:eastAsia="仿宋" w:cs="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970" w:type="dxa"/>
            <w:vMerge w:val="continue"/>
            <w:vAlign w:val="center"/>
          </w:tcPr>
          <w:p>
            <w:pPr>
              <w:widowControl/>
              <w:spacing w:line="260" w:lineRule="exact"/>
              <w:jc w:val="center"/>
              <w:rPr>
                <w:rFonts w:ascii="仿宋" w:hAnsi="仿宋" w:eastAsia="仿宋" w:cs="仿宋"/>
                <w:szCs w:val="21"/>
              </w:rPr>
            </w:pPr>
          </w:p>
        </w:tc>
        <w:tc>
          <w:tcPr>
            <w:tcW w:w="3135" w:type="dxa"/>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洗衣盆</w:t>
            </w:r>
          </w:p>
        </w:tc>
        <w:tc>
          <w:tcPr>
            <w:tcW w:w="3553" w:type="dxa"/>
          </w:tcPr>
          <w:p>
            <w:pPr>
              <w:spacing w:line="260" w:lineRule="exact"/>
              <w:jc w:val="center"/>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1</w:t>
            </w:r>
            <w:r>
              <w:rPr>
                <w:rFonts w:ascii="仿宋" w:hAnsi="仿宋" w:eastAsia="仿宋" w:cs="仿宋"/>
                <w:szCs w:val="21"/>
              </w:rPr>
              <w:t>00</w:t>
            </w:r>
            <w:r>
              <w:rPr>
                <w:rFonts w:hint="eastAsia" w:ascii="仿宋" w:hAnsi="仿宋" w:eastAsia="仿宋" w:cs="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970" w:type="dxa"/>
            <w:vMerge w:val="continue"/>
            <w:vAlign w:val="center"/>
          </w:tcPr>
          <w:p>
            <w:pPr>
              <w:widowControl/>
              <w:spacing w:line="260" w:lineRule="exact"/>
              <w:jc w:val="center"/>
              <w:rPr>
                <w:rFonts w:ascii="仿宋" w:hAnsi="仿宋" w:eastAsia="仿宋" w:cs="仿宋"/>
                <w:szCs w:val="21"/>
              </w:rPr>
            </w:pPr>
          </w:p>
        </w:tc>
        <w:tc>
          <w:tcPr>
            <w:tcW w:w="3135" w:type="dxa"/>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口杯</w:t>
            </w:r>
          </w:p>
        </w:tc>
        <w:tc>
          <w:tcPr>
            <w:tcW w:w="3553" w:type="dxa"/>
          </w:tcPr>
          <w:p>
            <w:pPr>
              <w:spacing w:line="260" w:lineRule="exact"/>
              <w:jc w:val="center"/>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1</w:t>
            </w:r>
            <w:r>
              <w:rPr>
                <w:rFonts w:ascii="仿宋" w:hAnsi="仿宋" w:eastAsia="仿宋" w:cs="仿宋"/>
                <w:szCs w:val="21"/>
              </w:rPr>
              <w:t>00</w:t>
            </w:r>
            <w:r>
              <w:rPr>
                <w:rFonts w:hint="eastAsia" w:ascii="仿宋" w:hAnsi="仿宋" w:eastAsia="仿宋" w:cs="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970" w:type="dxa"/>
            <w:vMerge w:val="continue"/>
            <w:vAlign w:val="center"/>
          </w:tcPr>
          <w:p>
            <w:pPr>
              <w:widowControl/>
              <w:spacing w:line="260" w:lineRule="exact"/>
              <w:jc w:val="center"/>
              <w:rPr>
                <w:rFonts w:ascii="仿宋" w:hAnsi="仿宋" w:eastAsia="仿宋" w:cs="仿宋"/>
                <w:szCs w:val="21"/>
              </w:rPr>
            </w:pPr>
          </w:p>
        </w:tc>
        <w:tc>
          <w:tcPr>
            <w:tcW w:w="3135" w:type="dxa"/>
            <w:vAlign w:val="center"/>
          </w:tcPr>
          <w:p>
            <w:pPr>
              <w:widowControl/>
              <w:spacing w:line="260" w:lineRule="exact"/>
              <w:jc w:val="center"/>
              <w:rPr>
                <w:rFonts w:ascii="仿宋" w:hAnsi="仿宋" w:eastAsia="仿宋" w:cs="仿宋"/>
                <w:szCs w:val="21"/>
              </w:rPr>
            </w:pPr>
            <w:r>
              <w:rPr>
                <w:rFonts w:hint="eastAsia" w:ascii="仿宋" w:hAnsi="仿宋" w:eastAsia="仿宋" w:cs="仿宋"/>
                <w:szCs w:val="21"/>
              </w:rPr>
              <w:t>衣架（</w:t>
            </w:r>
            <w:r>
              <w:rPr>
                <w:rFonts w:ascii="仿宋" w:hAnsi="仿宋" w:eastAsia="仿宋" w:cs="仿宋"/>
                <w:szCs w:val="21"/>
              </w:rPr>
              <w:t>5</w:t>
            </w:r>
            <w:r>
              <w:rPr>
                <w:rFonts w:hint="eastAsia" w:ascii="仿宋" w:hAnsi="仿宋" w:eastAsia="仿宋" w:cs="仿宋"/>
                <w:szCs w:val="21"/>
              </w:rPr>
              <w:t>个一把）</w:t>
            </w:r>
          </w:p>
        </w:tc>
        <w:tc>
          <w:tcPr>
            <w:tcW w:w="3553" w:type="dxa"/>
          </w:tcPr>
          <w:p>
            <w:pPr>
              <w:spacing w:line="260" w:lineRule="exact"/>
              <w:jc w:val="center"/>
              <w:rPr>
                <w:rFonts w:ascii="仿宋" w:hAnsi="仿宋" w:eastAsia="仿宋" w:cs="仿宋"/>
                <w:szCs w:val="21"/>
              </w:rPr>
            </w:pPr>
            <w:r>
              <w:rPr>
                <w:rFonts w:ascii="仿宋" w:hAnsi="仿宋" w:eastAsia="仿宋" w:cs="仿宋"/>
                <w:szCs w:val="21"/>
              </w:rPr>
              <w:t>4</w:t>
            </w:r>
            <w:r>
              <w:rPr>
                <w:rFonts w:hint="eastAsia" w:ascii="仿宋" w:hAnsi="仿宋" w:eastAsia="仿宋" w:cs="仿宋"/>
                <w:szCs w:val="21"/>
              </w:rPr>
              <w:t>1</w:t>
            </w:r>
            <w:r>
              <w:rPr>
                <w:rFonts w:ascii="仿宋" w:hAnsi="仿宋" w:eastAsia="仿宋" w:cs="仿宋"/>
                <w:szCs w:val="21"/>
              </w:rPr>
              <w:t>00</w:t>
            </w:r>
            <w:r>
              <w:rPr>
                <w:rFonts w:hint="eastAsia" w:ascii="仿宋" w:hAnsi="仿宋" w:eastAsia="仿宋" w:cs="仿宋"/>
                <w:szCs w:val="21"/>
              </w:rPr>
              <w:t>把</w:t>
            </w:r>
          </w:p>
        </w:tc>
      </w:tr>
    </w:tbl>
    <w:p>
      <w:pPr>
        <w:spacing w:line="540" w:lineRule="exact"/>
        <w:ind w:firstLine="482" w:firstLineChars="200"/>
        <w:rPr>
          <w:rFonts w:ascii="仿宋" w:hAnsi="仿宋" w:eastAsia="仿宋" w:cs="仿宋"/>
          <w:color w:val="000000"/>
          <w:sz w:val="24"/>
          <w:szCs w:val="24"/>
        </w:rPr>
      </w:pPr>
      <w:r>
        <w:rPr>
          <w:rFonts w:hint="eastAsia" w:ascii="仿宋" w:hAnsi="仿宋" w:eastAsia="仿宋"/>
          <w:b/>
          <w:sz w:val="24"/>
          <w:szCs w:val="24"/>
        </w:rPr>
        <w:t>二、投标人的资格要求</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1.投标人的基本资格条件：应当符合《政府采购法》第二十二条第一款的规定，即：</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（5）参加本次采购活动前三年内，在经营活动中没有重大违法记录；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3.单位负责人为同一人或者存在直接控股、管理关系的不同投标人，不得参加同一合同项下的采购活动。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5.列入失信被执行人、重大税收违法案件当事人名单，列入政府采购严重违法失信行为记录名单的，拒绝其参与本次采购活动。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w:t>
      </w:r>
    </w:p>
    <w:p>
      <w:pPr>
        <w:widowControl/>
        <w:spacing w:line="54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widowControl/>
        <w:spacing w:line="540" w:lineRule="exact"/>
        <w:ind w:firstLine="480" w:firstLineChars="200"/>
        <w:jc w:val="left"/>
        <w:rPr>
          <w:rFonts w:ascii="仿宋" w:hAnsi="仿宋" w:eastAsia="仿宋" w:cs="仿宋"/>
          <w:color w:val="000000"/>
          <w:sz w:val="24"/>
          <w:szCs w:val="24"/>
        </w:rPr>
      </w:pPr>
      <w:r>
        <w:rPr>
          <w:rFonts w:ascii="仿宋" w:hAnsi="仿宋" w:eastAsia="仿宋" w:cs="仿宋"/>
          <w:color w:val="222222"/>
          <w:sz w:val="24"/>
          <w:szCs w:val="24"/>
          <w:shd w:val="clear" w:color="auto" w:fill="FFFFFF"/>
        </w:rPr>
        <w:t>符合条件的投标人请在</w:t>
      </w:r>
      <w:r>
        <w:rPr>
          <w:rFonts w:hint="eastAsia" w:ascii="仿宋" w:hAnsi="仿宋" w:eastAsia="仿宋" w:cs="仿宋"/>
          <w:color w:val="333333"/>
          <w:sz w:val="24"/>
          <w:szCs w:val="24"/>
          <w:shd w:val="clear" w:color="auto" w:fill="FFFFFF"/>
        </w:rPr>
        <w:t>递交投标文件截止之日前，在湖南科技学院采购中心（http://cgzx.huse.cn/cggg/）采购公告栏进行网上下载招标文件。通过网络下载，其招标文件与采购人备案的书面招标文件具有同等法律效力。</w:t>
      </w:r>
    </w:p>
    <w:p>
      <w:pPr>
        <w:spacing w:line="540" w:lineRule="exact"/>
        <w:ind w:firstLine="482" w:firstLineChars="200"/>
        <w:rPr>
          <w:rFonts w:ascii="仿宋" w:hAnsi="仿宋" w:eastAsia="仿宋"/>
          <w:b/>
          <w:sz w:val="24"/>
        </w:rPr>
      </w:pPr>
      <w:r>
        <w:rPr>
          <w:rFonts w:hint="eastAsia" w:ascii="仿宋" w:hAnsi="仿宋" w:eastAsia="仿宋"/>
          <w:b/>
          <w:sz w:val="24"/>
        </w:rPr>
        <w:t>四、投标截止及开标时间、地点</w:t>
      </w:r>
    </w:p>
    <w:p>
      <w:pPr>
        <w:spacing w:line="5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投标截止及开标时间为：</w:t>
      </w:r>
      <w:r>
        <w:rPr>
          <w:rFonts w:ascii="仿宋" w:hAnsi="仿宋" w:eastAsia="仿宋"/>
          <w:sz w:val="24"/>
        </w:rPr>
        <w:t>202</w:t>
      </w:r>
      <w:r>
        <w:rPr>
          <w:rFonts w:hint="eastAsia" w:ascii="仿宋" w:hAnsi="仿宋" w:eastAsia="仿宋"/>
          <w:sz w:val="24"/>
        </w:rPr>
        <w:t>1年6月23日</w:t>
      </w:r>
      <w:r>
        <w:rPr>
          <w:rFonts w:ascii="仿宋" w:hAnsi="仿宋" w:eastAsia="仿宋"/>
          <w:sz w:val="24"/>
        </w:rPr>
        <w:t>15</w:t>
      </w:r>
      <w:r>
        <w:rPr>
          <w:rFonts w:hint="eastAsia" w:ascii="仿宋" w:hAnsi="仿宋" w:eastAsia="仿宋"/>
          <w:sz w:val="24"/>
        </w:rPr>
        <w:t>：</w:t>
      </w:r>
      <w:r>
        <w:rPr>
          <w:rFonts w:ascii="仿宋" w:hAnsi="仿宋" w:eastAsia="仿宋"/>
          <w:sz w:val="24"/>
        </w:rPr>
        <w:t>00</w:t>
      </w:r>
      <w:r>
        <w:rPr>
          <w:rFonts w:hint="eastAsia" w:ascii="仿宋" w:hAnsi="仿宋" w:eastAsia="仿宋"/>
          <w:sz w:val="24"/>
        </w:rPr>
        <w:t>。</w:t>
      </w:r>
    </w:p>
    <w:p>
      <w:pPr>
        <w:spacing w:line="5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递交投标文件及开标地点：湖南科技学院行政办公楼</w:t>
      </w:r>
      <w:r>
        <w:rPr>
          <w:rFonts w:ascii="仿宋" w:hAnsi="仿宋" w:eastAsia="仿宋"/>
          <w:sz w:val="24"/>
        </w:rPr>
        <w:t>303</w:t>
      </w:r>
      <w:r>
        <w:rPr>
          <w:rFonts w:hint="eastAsia" w:ascii="仿宋" w:hAnsi="仿宋" w:eastAsia="仿宋"/>
          <w:sz w:val="24"/>
        </w:rPr>
        <w:t>评标室。</w:t>
      </w:r>
    </w:p>
    <w:p>
      <w:pPr>
        <w:spacing w:line="5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逾期送达、不按招标文件要求密封、不</w:t>
      </w:r>
      <w:r>
        <w:rPr>
          <w:rFonts w:hint="eastAsia" w:ascii="仿宋" w:hAnsi="仿宋" w:eastAsia="仿宋"/>
          <w:color w:val="000000"/>
          <w:sz w:val="24"/>
        </w:rPr>
        <w:t>按招标文件的要求提供保证金的</w:t>
      </w:r>
      <w:r>
        <w:rPr>
          <w:rFonts w:hint="eastAsia" w:ascii="仿宋" w:hAnsi="仿宋" w:eastAsia="仿宋"/>
          <w:sz w:val="24"/>
        </w:rPr>
        <w:t>投标文件，招标人不予受理。</w:t>
      </w:r>
    </w:p>
    <w:p>
      <w:pPr>
        <w:spacing w:line="540" w:lineRule="exact"/>
        <w:ind w:firstLine="482" w:firstLineChars="200"/>
        <w:rPr>
          <w:rFonts w:ascii="仿宋" w:hAnsi="仿宋" w:eastAsia="仿宋"/>
          <w:b/>
          <w:sz w:val="24"/>
        </w:rPr>
      </w:pPr>
      <w:r>
        <w:rPr>
          <w:rFonts w:hint="eastAsia" w:ascii="仿宋" w:hAnsi="仿宋" w:eastAsia="仿宋"/>
          <w:b/>
          <w:sz w:val="24"/>
        </w:rPr>
        <w:t>五、联系方式</w:t>
      </w:r>
    </w:p>
    <w:p>
      <w:pPr>
        <w:spacing w:line="540" w:lineRule="exact"/>
        <w:ind w:firstLine="480" w:firstLineChars="200"/>
        <w:rPr>
          <w:rFonts w:ascii="仿宋" w:hAnsi="仿宋" w:eastAsia="仿宋" w:cs="仿宋"/>
          <w:sz w:val="24"/>
        </w:rPr>
      </w:pPr>
      <w:r>
        <w:rPr>
          <w:rFonts w:hint="eastAsia" w:ascii="仿宋" w:hAnsi="仿宋" w:eastAsia="仿宋" w:cs="仿宋"/>
          <w:sz w:val="24"/>
        </w:rPr>
        <w:t>采购人：湖南科技学院</w:t>
      </w:r>
      <w:r>
        <w:rPr>
          <w:rFonts w:ascii="仿宋" w:hAnsi="仿宋" w:eastAsia="仿宋" w:cs="仿宋"/>
          <w:sz w:val="24"/>
        </w:rPr>
        <w:t xml:space="preserve">  </w:t>
      </w:r>
    </w:p>
    <w:p>
      <w:pPr>
        <w:pStyle w:val="9"/>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联系人：刘老师</w:t>
      </w:r>
      <w:r>
        <w:rPr>
          <w:rFonts w:ascii="仿宋" w:hAnsi="仿宋" w:eastAsia="仿宋" w:cs="仿宋"/>
          <w:kern w:val="2"/>
          <w:szCs w:val="22"/>
        </w:rPr>
        <w:t xml:space="preserve"> </w:t>
      </w:r>
      <w:r>
        <w:rPr>
          <w:rFonts w:hint="eastAsia" w:ascii="仿宋" w:hAnsi="仿宋" w:eastAsia="仿宋" w:cs="仿宋"/>
          <w:kern w:val="2"/>
          <w:szCs w:val="22"/>
        </w:rPr>
        <w:t>联系电话：</w:t>
      </w:r>
      <w:r>
        <w:rPr>
          <w:rFonts w:ascii="仿宋" w:hAnsi="仿宋" w:eastAsia="仿宋" w:cs="仿宋"/>
          <w:kern w:val="2"/>
          <w:szCs w:val="22"/>
        </w:rPr>
        <w:t>0746-6383806</w:t>
      </w:r>
      <w:r>
        <w:rPr>
          <w:rFonts w:hint="eastAsia" w:ascii="仿宋" w:hAnsi="仿宋" w:eastAsia="仿宋" w:cs="仿宋"/>
          <w:kern w:val="2"/>
          <w:szCs w:val="22"/>
        </w:rPr>
        <w:t>　</w:t>
      </w:r>
    </w:p>
    <w:p>
      <w:pPr>
        <w:pStyle w:val="9"/>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采购代理机构：湖南科技学院采购中心</w:t>
      </w:r>
    </w:p>
    <w:p>
      <w:pPr>
        <w:pStyle w:val="9"/>
        <w:shd w:val="clear" w:color="auto" w:fill="FFFFFF"/>
        <w:spacing w:before="0" w:beforeAutospacing="0" w:after="0" w:afterAutospacing="0" w:line="540" w:lineRule="exact"/>
        <w:rPr>
          <w:rFonts w:ascii="仿宋" w:hAnsi="仿宋" w:eastAsia="仿宋" w:cs="仿宋"/>
          <w:kern w:val="2"/>
          <w:szCs w:val="22"/>
        </w:rPr>
      </w:pPr>
      <w:r>
        <w:rPr>
          <w:rFonts w:ascii="仿宋" w:hAnsi="仿宋" w:eastAsia="仿宋" w:cs="仿宋"/>
          <w:kern w:val="2"/>
          <w:szCs w:val="22"/>
        </w:rPr>
        <w:t> </w:t>
      </w:r>
      <w:r>
        <w:rPr>
          <w:rFonts w:hint="eastAsia" w:ascii="仿宋" w:hAnsi="仿宋" w:eastAsia="仿宋" w:cs="仿宋"/>
          <w:kern w:val="2"/>
          <w:szCs w:val="22"/>
        </w:rPr>
        <w:t xml:space="preserve">  </w:t>
      </w:r>
      <w:r>
        <w:rPr>
          <w:rFonts w:hint="eastAsia" w:ascii="仿宋" w:hAnsi="仿宋" w:eastAsia="仿宋" w:cs="仿宋"/>
          <w:kern w:val="2"/>
          <w:szCs w:val="22"/>
          <w:lang w:val="en-US" w:eastAsia="zh-CN"/>
        </w:rPr>
        <w:t xml:space="preserve"> </w:t>
      </w:r>
      <w:bookmarkStart w:id="0" w:name="_GoBack"/>
      <w:bookmarkEnd w:id="0"/>
      <w:r>
        <w:rPr>
          <w:rFonts w:hint="eastAsia" w:ascii="仿宋" w:hAnsi="仿宋" w:eastAsia="仿宋" w:cs="仿宋"/>
          <w:kern w:val="2"/>
          <w:szCs w:val="22"/>
        </w:rPr>
        <w:t>联系人：邓老师</w:t>
      </w:r>
      <w:r>
        <w:rPr>
          <w:rFonts w:ascii="仿宋" w:hAnsi="仿宋" w:eastAsia="仿宋" w:cs="仿宋"/>
          <w:kern w:val="2"/>
          <w:szCs w:val="22"/>
        </w:rPr>
        <w:t xml:space="preserve"> </w:t>
      </w:r>
      <w:r>
        <w:rPr>
          <w:rFonts w:hint="eastAsia" w:ascii="仿宋" w:hAnsi="仿宋" w:eastAsia="仿宋" w:cs="仿宋"/>
          <w:kern w:val="2"/>
          <w:szCs w:val="22"/>
        </w:rPr>
        <w:t>联系电话：</w:t>
      </w:r>
      <w:r>
        <w:rPr>
          <w:rFonts w:ascii="仿宋" w:hAnsi="仿宋" w:eastAsia="仿宋" w:cs="仿宋"/>
          <w:kern w:val="2"/>
          <w:szCs w:val="22"/>
        </w:rPr>
        <w:t>0746-6388315</w:t>
      </w:r>
    </w:p>
    <w:p>
      <w:pPr>
        <w:spacing w:line="540" w:lineRule="exact"/>
        <w:ind w:firstLine="482" w:firstLineChars="200"/>
        <w:rPr>
          <w:rFonts w:ascii="仿宋" w:hAnsi="仿宋" w:eastAsia="仿宋"/>
          <w:b/>
          <w:sz w:val="24"/>
        </w:rPr>
      </w:pPr>
      <w:r>
        <w:rPr>
          <w:rFonts w:hint="eastAsia" w:ascii="仿宋" w:hAnsi="仿宋" w:eastAsia="仿宋"/>
          <w:b/>
          <w:sz w:val="24"/>
        </w:rPr>
        <w:t>六、采购监督管理部门</w:t>
      </w:r>
    </w:p>
    <w:p>
      <w:pPr>
        <w:spacing w:line="54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湖南科技学院纪检监察处</w:t>
      </w:r>
      <w:r>
        <w:rPr>
          <w:rFonts w:ascii="仿宋" w:hAnsi="仿宋" w:eastAsia="仿宋"/>
          <w:sz w:val="24"/>
        </w:rPr>
        <w:t xml:space="preserve">   </w:t>
      </w:r>
      <w:r>
        <w:rPr>
          <w:rFonts w:hint="eastAsia" w:ascii="仿宋" w:hAnsi="仿宋" w:eastAsia="仿宋"/>
          <w:sz w:val="24"/>
        </w:rPr>
        <w:t>监督电话：</w:t>
      </w:r>
      <w:r>
        <w:rPr>
          <w:rFonts w:ascii="仿宋" w:hAnsi="仿宋" w:eastAsia="仿宋"/>
          <w:sz w:val="24"/>
        </w:rPr>
        <w:t>0746-6381404</w:t>
      </w:r>
    </w:p>
    <w:p>
      <w:pPr>
        <w:spacing w:line="480" w:lineRule="exact"/>
        <w:ind w:firstLine="2570" w:firstLineChars="800"/>
        <w:rPr>
          <w:rFonts w:ascii="仿宋" w:hAnsi="仿宋" w:eastAsia="仿宋"/>
          <w:b/>
          <w:sz w:val="32"/>
          <w:szCs w:val="32"/>
        </w:rPr>
      </w:pPr>
    </w:p>
    <w:p>
      <w:pPr>
        <w:spacing w:line="480" w:lineRule="exact"/>
        <w:ind w:firstLine="2570" w:firstLineChars="800"/>
        <w:rPr>
          <w:rFonts w:ascii="仿宋" w:hAnsi="仿宋" w:eastAsia="仿宋"/>
          <w:b/>
          <w:sz w:val="32"/>
          <w:szCs w:val="32"/>
        </w:rPr>
      </w:pPr>
    </w:p>
    <w:p>
      <w:pPr>
        <w:spacing w:line="480" w:lineRule="exact"/>
        <w:rPr>
          <w:rFonts w:ascii="仿宋" w:hAnsi="仿宋" w:eastAsia="仿宋"/>
          <w:b/>
          <w:sz w:val="32"/>
          <w:szCs w:val="32"/>
        </w:rPr>
      </w:pPr>
    </w:p>
    <w:p>
      <w:pPr>
        <w:spacing w:line="480" w:lineRule="exact"/>
        <w:ind w:firstLine="2570" w:firstLineChars="800"/>
        <w:rPr>
          <w:rFonts w:ascii="仿宋" w:hAnsi="仿宋" w:eastAsia="仿宋"/>
          <w:b/>
          <w:sz w:val="32"/>
          <w:szCs w:val="32"/>
        </w:rPr>
      </w:pPr>
      <w:r>
        <w:rPr>
          <w:rFonts w:hint="eastAsia" w:ascii="仿宋" w:hAnsi="仿宋" w:eastAsia="仿宋"/>
          <w:b/>
          <w:sz w:val="32"/>
          <w:szCs w:val="32"/>
        </w:rPr>
        <w:t>第二章  招标须知</w:t>
      </w:r>
    </w:p>
    <w:p>
      <w:pPr>
        <w:spacing w:line="460" w:lineRule="exact"/>
        <w:ind w:firstLine="482" w:firstLineChars="200"/>
        <w:rPr>
          <w:rFonts w:ascii="仿宋" w:hAnsi="仿宋" w:eastAsia="仿宋"/>
          <w:b/>
          <w:sz w:val="24"/>
          <w:szCs w:val="24"/>
        </w:rPr>
      </w:pPr>
    </w:p>
    <w:p>
      <w:pPr>
        <w:spacing w:line="400" w:lineRule="exact"/>
        <w:ind w:firstLine="482" w:firstLineChars="200"/>
        <w:rPr>
          <w:rFonts w:ascii="仿宋" w:hAnsi="仿宋" w:eastAsia="仿宋"/>
          <w:b/>
          <w:sz w:val="24"/>
          <w:szCs w:val="24"/>
        </w:rPr>
      </w:pPr>
      <w:r>
        <w:rPr>
          <w:rFonts w:hint="eastAsia" w:ascii="仿宋" w:hAnsi="仿宋" w:eastAsia="仿宋"/>
          <w:b/>
          <w:sz w:val="24"/>
          <w:szCs w:val="24"/>
        </w:rPr>
        <w:t>一、项目名称：</w:t>
      </w:r>
      <w:r>
        <w:rPr>
          <w:rFonts w:hint="eastAsia" w:ascii="仿宋" w:hAnsi="仿宋" w:eastAsia="仿宋"/>
          <w:bCs/>
          <w:sz w:val="24"/>
          <w:szCs w:val="24"/>
        </w:rPr>
        <w:t>湖南科技学院</w:t>
      </w:r>
      <w:r>
        <w:rPr>
          <w:rFonts w:ascii="仿宋" w:hAnsi="仿宋" w:eastAsia="仿宋"/>
          <w:sz w:val="24"/>
          <w:szCs w:val="24"/>
        </w:rPr>
        <w:t>20</w:t>
      </w:r>
      <w:r>
        <w:rPr>
          <w:rFonts w:hint="eastAsia" w:ascii="仿宋" w:hAnsi="仿宋" w:eastAsia="仿宋"/>
          <w:sz w:val="24"/>
          <w:szCs w:val="24"/>
        </w:rPr>
        <w:t>21级新生生活用品采购项目</w:t>
      </w:r>
    </w:p>
    <w:p>
      <w:pPr>
        <w:spacing w:line="400" w:lineRule="exact"/>
        <w:ind w:firstLine="482" w:firstLineChars="200"/>
        <w:rPr>
          <w:rFonts w:ascii="仿宋" w:hAnsi="仿宋" w:eastAsia="仿宋"/>
          <w:b/>
          <w:sz w:val="24"/>
          <w:szCs w:val="24"/>
        </w:rPr>
      </w:pPr>
      <w:r>
        <w:rPr>
          <w:rFonts w:hint="eastAsia" w:ascii="仿宋" w:hAnsi="仿宋" w:eastAsia="仿宋"/>
          <w:b/>
          <w:sz w:val="24"/>
          <w:szCs w:val="24"/>
        </w:rPr>
        <w:t>二、项目慨况：</w:t>
      </w:r>
    </w:p>
    <w:p>
      <w:pPr>
        <w:spacing w:line="400" w:lineRule="exact"/>
        <w:ind w:firstLine="480" w:firstLineChars="200"/>
        <w:rPr>
          <w:rFonts w:ascii="仿宋" w:hAnsi="仿宋" w:eastAsia="仿宋" w:cs="仿宋"/>
          <w:color w:val="000000"/>
          <w:kern w:val="0"/>
          <w:sz w:val="24"/>
          <w:szCs w:val="24"/>
        </w:rPr>
      </w:pPr>
      <w:r>
        <w:rPr>
          <w:rFonts w:ascii="仿宋" w:hAnsi="仿宋" w:eastAsia="仿宋"/>
          <w:bCs/>
          <w:sz w:val="24"/>
          <w:szCs w:val="24"/>
        </w:rPr>
        <w:t>1</w:t>
      </w:r>
      <w:r>
        <w:rPr>
          <w:rFonts w:ascii="仿宋" w:hAnsi="仿宋" w:eastAsia="仿宋"/>
          <w:b/>
          <w:sz w:val="24"/>
          <w:szCs w:val="24"/>
        </w:rPr>
        <w:t>.</w:t>
      </w:r>
      <w:r>
        <w:rPr>
          <w:rFonts w:hint="eastAsia" w:ascii="仿宋" w:hAnsi="仿宋" w:eastAsia="仿宋" w:cs="仿宋"/>
          <w:color w:val="000000"/>
          <w:kern w:val="0"/>
          <w:sz w:val="24"/>
          <w:szCs w:val="24"/>
        </w:rPr>
        <w:t>采购方式：公开招标。</w:t>
      </w:r>
    </w:p>
    <w:p>
      <w:pPr>
        <w:spacing w:line="4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2.项目资金来源方式：学费代收。</w:t>
      </w:r>
    </w:p>
    <w:p>
      <w:pPr>
        <w:spacing w:line="400" w:lineRule="exact"/>
        <w:ind w:firstLine="480" w:firstLineChars="200"/>
        <w:rPr>
          <w:rFonts w:ascii="仿宋" w:hAnsi="仿宋" w:eastAsia="仿宋"/>
          <w:b/>
          <w:sz w:val="24"/>
          <w:szCs w:val="24"/>
        </w:rPr>
      </w:pPr>
      <w:r>
        <w:rPr>
          <w:rFonts w:hint="eastAsia" w:ascii="仿宋" w:hAnsi="仿宋" w:eastAsia="仿宋" w:cs="仿宋"/>
          <w:color w:val="000000"/>
          <w:kern w:val="0"/>
          <w:sz w:val="24"/>
          <w:szCs w:val="24"/>
        </w:rPr>
        <w:t>3</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采购内容：（暂定4100套，以实际以实际发放数量为准。）</w:t>
      </w:r>
    </w:p>
    <w:tbl>
      <w:tblPr>
        <w:tblStyle w:val="10"/>
        <w:tblW w:w="88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3207"/>
        <w:gridCol w:w="3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016" w:type="dxa"/>
            <w:vAlign w:val="center"/>
          </w:tcPr>
          <w:p>
            <w:pPr>
              <w:spacing w:line="280" w:lineRule="exact"/>
              <w:jc w:val="center"/>
              <w:rPr>
                <w:rFonts w:ascii="仿宋" w:hAnsi="仿宋" w:eastAsia="仿宋"/>
                <w:b/>
                <w:bCs/>
                <w:szCs w:val="21"/>
              </w:rPr>
            </w:pPr>
            <w:r>
              <w:rPr>
                <w:rFonts w:hint="eastAsia" w:ascii="仿宋" w:hAnsi="仿宋" w:eastAsia="仿宋"/>
                <w:b/>
                <w:bCs/>
                <w:szCs w:val="21"/>
              </w:rPr>
              <w:t>项目</w:t>
            </w:r>
          </w:p>
        </w:tc>
        <w:tc>
          <w:tcPr>
            <w:tcW w:w="3207" w:type="dxa"/>
            <w:vAlign w:val="center"/>
          </w:tcPr>
          <w:p>
            <w:pPr>
              <w:spacing w:line="280" w:lineRule="exact"/>
              <w:jc w:val="center"/>
              <w:rPr>
                <w:rFonts w:ascii="仿宋" w:hAnsi="仿宋" w:eastAsia="仿宋"/>
                <w:b/>
                <w:bCs/>
                <w:szCs w:val="21"/>
              </w:rPr>
            </w:pPr>
            <w:r>
              <w:rPr>
                <w:rFonts w:hint="eastAsia" w:ascii="仿宋" w:hAnsi="仿宋" w:eastAsia="仿宋"/>
                <w:b/>
                <w:bCs/>
                <w:szCs w:val="21"/>
              </w:rPr>
              <w:t>产品名称</w:t>
            </w:r>
          </w:p>
        </w:tc>
        <w:tc>
          <w:tcPr>
            <w:tcW w:w="3636" w:type="dxa"/>
            <w:vAlign w:val="center"/>
          </w:tcPr>
          <w:p>
            <w:pPr>
              <w:spacing w:line="280" w:lineRule="exact"/>
              <w:jc w:val="center"/>
              <w:rPr>
                <w:rFonts w:ascii="仿宋" w:hAnsi="仿宋" w:eastAsia="仿宋"/>
                <w:b/>
                <w:bCs/>
                <w:szCs w:val="21"/>
              </w:rPr>
            </w:pPr>
            <w:r>
              <w:rPr>
                <w:rFonts w:hint="eastAsia" w:ascii="仿宋" w:hAnsi="仿宋" w:eastAsia="仿宋"/>
                <w:b/>
                <w:bCs/>
                <w:szCs w:val="21"/>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16" w:type="dxa"/>
            <w:vMerge w:val="restart"/>
            <w:vAlign w:val="center"/>
          </w:tcPr>
          <w:p>
            <w:pPr>
              <w:widowControl/>
              <w:spacing w:line="280" w:lineRule="exact"/>
              <w:jc w:val="center"/>
              <w:rPr>
                <w:rFonts w:ascii="仿宋" w:hAnsi="仿宋" w:eastAsia="仿宋"/>
                <w:szCs w:val="21"/>
              </w:rPr>
            </w:pPr>
            <w:r>
              <w:rPr>
                <w:rFonts w:hint="eastAsia" w:ascii="仿宋" w:hAnsi="仿宋" w:eastAsia="仿宋"/>
                <w:szCs w:val="21"/>
              </w:rPr>
              <w:t>生活用品</w:t>
            </w:r>
          </w:p>
        </w:tc>
        <w:tc>
          <w:tcPr>
            <w:tcW w:w="3207" w:type="dxa"/>
            <w:vAlign w:val="center"/>
          </w:tcPr>
          <w:p>
            <w:pPr>
              <w:widowControl/>
              <w:spacing w:line="280" w:lineRule="exact"/>
              <w:jc w:val="center"/>
              <w:rPr>
                <w:rFonts w:ascii="仿宋" w:hAnsi="仿宋" w:eastAsia="仿宋"/>
                <w:szCs w:val="21"/>
              </w:rPr>
            </w:pPr>
            <w:r>
              <w:rPr>
                <w:rFonts w:hint="eastAsia" w:ascii="仿宋" w:hAnsi="仿宋" w:eastAsia="仿宋"/>
                <w:szCs w:val="21"/>
              </w:rPr>
              <w:t>蚊帐</w:t>
            </w:r>
          </w:p>
        </w:tc>
        <w:tc>
          <w:tcPr>
            <w:tcW w:w="3636" w:type="dxa"/>
            <w:vMerge w:val="restart"/>
            <w:vAlign w:val="center"/>
          </w:tcPr>
          <w:p>
            <w:pPr>
              <w:widowControl/>
              <w:spacing w:line="280" w:lineRule="exact"/>
              <w:jc w:val="center"/>
              <w:rPr>
                <w:rFonts w:ascii="仿宋" w:hAnsi="仿宋" w:eastAsia="仿宋"/>
                <w:szCs w:val="21"/>
              </w:rPr>
            </w:pPr>
            <w:r>
              <w:rPr>
                <w:rFonts w:hint="eastAsia" w:ascii="仿宋" w:hAnsi="仿宋" w:eastAsia="仿宋"/>
                <w:szCs w:val="21"/>
              </w:rPr>
              <w:t>61元/套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16" w:type="dxa"/>
            <w:vMerge w:val="continue"/>
            <w:vAlign w:val="center"/>
          </w:tcPr>
          <w:p>
            <w:pPr>
              <w:widowControl/>
              <w:spacing w:line="280" w:lineRule="exact"/>
              <w:jc w:val="center"/>
              <w:rPr>
                <w:rFonts w:ascii="仿宋" w:hAnsi="仿宋" w:eastAsia="仿宋"/>
                <w:szCs w:val="21"/>
              </w:rPr>
            </w:pPr>
          </w:p>
        </w:tc>
        <w:tc>
          <w:tcPr>
            <w:tcW w:w="3207" w:type="dxa"/>
            <w:vAlign w:val="center"/>
          </w:tcPr>
          <w:p>
            <w:pPr>
              <w:widowControl/>
              <w:spacing w:line="280" w:lineRule="exact"/>
              <w:jc w:val="center"/>
              <w:rPr>
                <w:rFonts w:ascii="仿宋" w:hAnsi="仿宋" w:eastAsia="仿宋"/>
                <w:szCs w:val="21"/>
              </w:rPr>
            </w:pPr>
            <w:r>
              <w:rPr>
                <w:rFonts w:hint="eastAsia" w:ascii="仿宋" w:hAnsi="仿宋" w:eastAsia="仿宋"/>
                <w:szCs w:val="21"/>
              </w:rPr>
              <w:t>热水瓶</w:t>
            </w:r>
          </w:p>
        </w:tc>
        <w:tc>
          <w:tcPr>
            <w:tcW w:w="3636" w:type="dxa"/>
            <w:vMerge w:val="continue"/>
            <w:vAlign w:val="center"/>
          </w:tcPr>
          <w:p>
            <w:pPr>
              <w:spacing w:line="2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16" w:type="dxa"/>
            <w:vMerge w:val="continue"/>
            <w:vAlign w:val="center"/>
          </w:tcPr>
          <w:p>
            <w:pPr>
              <w:widowControl/>
              <w:spacing w:line="280" w:lineRule="exact"/>
              <w:jc w:val="center"/>
              <w:rPr>
                <w:rFonts w:ascii="仿宋" w:hAnsi="仿宋" w:eastAsia="仿宋"/>
                <w:szCs w:val="21"/>
              </w:rPr>
            </w:pPr>
          </w:p>
        </w:tc>
        <w:tc>
          <w:tcPr>
            <w:tcW w:w="3207" w:type="dxa"/>
            <w:vAlign w:val="center"/>
          </w:tcPr>
          <w:p>
            <w:pPr>
              <w:widowControl/>
              <w:spacing w:line="280" w:lineRule="exact"/>
              <w:jc w:val="center"/>
              <w:rPr>
                <w:rFonts w:ascii="仿宋" w:hAnsi="仿宋" w:eastAsia="仿宋"/>
                <w:szCs w:val="21"/>
              </w:rPr>
            </w:pPr>
            <w:r>
              <w:rPr>
                <w:rFonts w:hint="eastAsia" w:ascii="仿宋" w:hAnsi="仿宋" w:eastAsia="仿宋"/>
                <w:szCs w:val="21"/>
              </w:rPr>
              <w:t>水桶</w:t>
            </w:r>
          </w:p>
        </w:tc>
        <w:tc>
          <w:tcPr>
            <w:tcW w:w="3636" w:type="dxa"/>
            <w:vMerge w:val="continue"/>
            <w:vAlign w:val="center"/>
          </w:tcPr>
          <w:p>
            <w:pPr>
              <w:spacing w:line="2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16" w:type="dxa"/>
            <w:vMerge w:val="continue"/>
            <w:vAlign w:val="center"/>
          </w:tcPr>
          <w:p>
            <w:pPr>
              <w:widowControl/>
              <w:spacing w:line="280" w:lineRule="exact"/>
              <w:jc w:val="center"/>
              <w:rPr>
                <w:rFonts w:ascii="仿宋" w:hAnsi="仿宋" w:eastAsia="仿宋"/>
                <w:szCs w:val="21"/>
              </w:rPr>
            </w:pPr>
          </w:p>
        </w:tc>
        <w:tc>
          <w:tcPr>
            <w:tcW w:w="3207" w:type="dxa"/>
            <w:vAlign w:val="center"/>
          </w:tcPr>
          <w:p>
            <w:pPr>
              <w:widowControl/>
              <w:spacing w:line="280" w:lineRule="exact"/>
              <w:jc w:val="center"/>
              <w:rPr>
                <w:rFonts w:ascii="仿宋" w:hAnsi="仿宋" w:eastAsia="仿宋"/>
                <w:szCs w:val="21"/>
              </w:rPr>
            </w:pPr>
            <w:r>
              <w:rPr>
                <w:rFonts w:hint="eastAsia" w:ascii="仿宋" w:hAnsi="仿宋" w:eastAsia="仿宋"/>
                <w:szCs w:val="21"/>
              </w:rPr>
              <w:t>洗衣盆</w:t>
            </w:r>
          </w:p>
        </w:tc>
        <w:tc>
          <w:tcPr>
            <w:tcW w:w="3636" w:type="dxa"/>
            <w:vMerge w:val="continue"/>
            <w:vAlign w:val="center"/>
          </w:tcPr>
          <w:p>
            <w:pPr>
              <w:spacing w:line="2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016" w:type="dxa"/>
            <w:vMerge w:val="continue"/>
            <w:vAlign w:val="center"/>
          </w:tcPr>
          <w:p>
            <w:pPr>
              <w:widowControl/>
              <w:spacing w:line="280" w:lineRule="exact"/>
              <w:jc w:val="center"/>
              <w:rPr>
                <w:rFonts w:ascii="仿宋" w:hAnsi="仿宋" w:eastAsia="仿宋"/>
                <w:szCs w:val="21"/>
              </w:rPr>
            </w:pPr>
          </w:p>
        </w:tc>
        <w:tc>
          <w:tcPr>
            <w:tcW w:w="3207" w:type="dxa"/>
            <w:vAlign w:val="center"/>
          </w:tcPr>
          <w:p>
            <w:pPr>
              <w:widowControl/>
              <w:spacing w:line="280" w:lineRule="exact"/>
              <w:jc w:val="center"/>
              <w:rPr>
                <w:rFonts w:ascii="仿宋" w:hAnsi="仿宋" w:eastAsia="仿宋"/>
                <w:szCs w:val="21"/>
              </w:rPr>
            </w:pPr>
            <w:r>
              <w:rPr>
                <w:rFonts w:hint="eastAsia" w:ascii="仿宋" w:hAnsi="仿宋" w:eastAsia="仿宋"/>
                <w:szCs w:val="21"/>
              </w:rPr>
              <w:t>口杯</w:t>
            </w:r>
          </w:p>
        </w:tc>
        <w:tc>
          <w:tcPr>
            <w:tcW w:w="3636" w:type="dxa"/>
            <w:vMerge w:val="continue"/>
            <w:vAlign w:val="center"/>
          </w:tcPr>
          <w:p>
            <w:pPr>
              <w:spacing w:line="28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16" w:type="dxa"/>
            <w:vMerge w:val="continue"/>
            <w:vAlign w:val="center"/>
          </w:tcPr>
          <w:p>
            <w:pPr>
              <w:widowControl/>
              <w:spacing w:line="280" w:lineRule="exact"/>
              <w:jc w:val="center"/>
              <w:rPr>
                <w:rFonts w:ascii="仿宋" w:hAnsi="仿宋" w:eastAsia="仿宋"/>
                <w:szCs w:val="21"/>
              </w:rPr>
            </w:pPr>
          </w:p>
        </w:tc>
        <w:tc>
          <w:tcPr>
            <w:tcW w:w="3207" w:type="dxa"/>
            <w:vAlign w:val="center"/>
          </w:tcPr>
          <w:p>
            <w:pPr>
              <w:widowControl/>
              <w:spacing w:line="280" w:lineRule="exact"/>
              <w:jc w:val="center"/>
              <w:rPr>
                <w:rFonts w:ascii="仿宋" w:hAnsi="仿宋" w:eastAsia="仿宋"/>
                <w:szCs w:val="21"/>
              </w:rPr>
            </w:pPr>
            <w:r>
              <w:rPr>
                <w:rFonts w:hint="eastAsia" w:ascii="仿宋" w:hAnsi="仿宋" w:eastAsia="仿宋"/>
                <w:szCs w:val="21"/>
              </w:rPr>
              <w:t>衣架（</w:t>
            </w:r>
            <w:r>
              <w:rPr>
                <w:rFonts w:ascii="仿宋" w:hAnsi="仿宋" w:eastAsia="仿宋"/>
                <w:szCs w:val="21"/>
              </w:rPr>
              <w:t>5</w:t>
            </w:r>
            <w:r>
              <w:rPr>
                <w:rFonts w:hint="eastAsia" w:ascii="仿宋" w:hAnsi="仿宋" w:eastAsia="仿宋"/>
                <w:szCs w:val="21"/>
              </w:rPr>
              <w:t>个一把）</w:t>
            </w:r>
          </w:p>
        </w:tc>
        <w:tc>
          <w:tcPr>
            <w:tcW w:w="3636" w:type="dxa"/>
            <w:vMerge w:val="continue"/>
            <w:vAlign w:val="center"/>
          </w:tcPr>
          <w:p>
            <w:pPr>
              <w:spacing w:line="280" w:lineRule="exact"/>
              <w:jc w:val="center"/>
              <w:rPr>
                <w:rFonts w:ascii="仿宋" w:hAnsi="仿宋" w:eastAsia="仿宋"/>
                <w:szCs w:val="21"/>
              </w:rPr>
            </w:pPr>
          </w:p>
        </w:tc>
      </w:tr>
    </w:tbl>
    <w:p>
      <w:pPr>
        <w:pStyle w:val="4"/>
        <w:spacing w:line="500" w:lineRule="exact"/>
        <w:ind w:firstLine="480"/>
        <w:rPr>
          <w:rFonts w:ascii="仿宋" w:hAnsi="仿宋" w:eastAsia="仿宋"/>
          <w:bCs/>
          <w:sz w:val="24"/>
          <w:szCs w:val="24"/>
        </w:rPr>
      </w:pPr>
      <w:r>
        <w:rPr>
          <w:rFonts w:hint="eastAsia" w:ascii="仿宋" w:hAnsi="仿宋" w:eastAsia="仿宋" w:cs="仿宋"/>
          <w:color w:val="000000"/>
          <w:kern w:val="0"/>
          <w:sz w:val="24"/>
          <w:szCs w:val="24"/>
        </w:rPr>
        <w:t>4.技术参数要求见第三章，</w:t>
      </w:r>
      <w:r>
        <w:rPr>
          <w:rFonts w:hint="eastAsia" w:ascii="仿宋" w:hAnsi="仿宋" w:eastAsia="仿宋"/>
          <w:b/>
          <w:sz w:val="24"/>
          <w:szCs w:val="24"/>
        </w:rPr>
        <w:t>本项目须提供样品（样品不能体现厂家及商标）</w:t>
      </w:r>
      <w:r>
        <w:rPr>
          <w:rFonts w:hint="eastAsia" w:ascii="仿宋" w:hAnsi="仿宋" w:eastAsia="仿宋"/>
          <w:bCs/>
          <w:sz w:val="24"/>
          <w:szCs w:val="24"/>
        </w:rPr>
        <w:t>。</w:t>
      </w:r>
    </w:p>
    <w:p>
      <w:pPr>
        <w:spacing w:line="500" w:lineRule="exact"/>
        <w:ind w:firstLine="475" w:firstLineChars="197"/>
        <w:rPr>
          <w:rFonts w:ascii="仿宋" w:hAnsi="仿宋" w:eastAsia="仿宋"/>
          <w:b/>
          <w:sz w:val="24"/>
          <w:szCs w:val="24"/>
        </w:rPr>
      </w:pPr>
      <w:r>
        <w:rPr>
          <w:rFonts w:hint="eastAsia" w:ascii="仿宋" w:hAnsi="仿宋" w:eastAsia="仿宋"/>
          <w:b/>
          <w:sz w:val="24"/>
          <w:szCs w:val="24"/>
        </w:rPr>
        <w:t>三、</w:t>
      </w:r>
      <w:r>
        <w:rPr>
          <w:rFonts w:hint="eastAsia" w:ascii="仿宋" w:hAnsi="仿宋" w:eastAsia="仿宋"/>
          <w:b/>
          <w:sz w:val="24"/>
        </w:rPr>
        <w:t>评标、定标方式</w:t>
      </w:r>
      <w:r>
        <w:rPr>
          <w:rFonts w:hint="eastAsia" w:ascii="仿宋" w:hAnsi="仿宋" w:eastAsia="仿宋"/>
          <w:sz w:val="24"/>
        </w:rPr>
        <w:t>：采用综合评标法。</w:t>
      </w:r>
    </w:p>
    <w:p>
      <w:pPr>
        <w:spacing w:line="500" w:lineRule="exact"/>
        <w:ind w:firstLine="482" w:firstLineChars="200"/>
        <w:rPr>
          <w:rFonts w:ascii="仿宋" w:hAnsi="仿宋" w:eastAsia="仿宋" w:cs="仿宋"/>
          <w:b/>
          <w:sz w:val="24"/>
        </w:rPr>
      </w:pPr>
      <w:r>
        <w:rPr>
          <w:rFonts w:hint="eastAsia" w:ascii="仿宋" w:hAnsi="仿宋" w:eastAsia="仿宋"/>
          <w:b/>
          <w:sz w:val="24"/>
        </w:rPr>
        <w:t>四、</w:t>
      </w:r>
      <w:r>
        <w:rPr>
          <w:rFonts w:hint="eastAsia" w:ascii="仿宋" w:hAnsi="仿宋" w:eastAsia="仿宋" w:cs="仿宋"/>
          <w:b/>
          <w:sz w:val="24"/>
        </w:rPr>
        <w:t>投标保证金及履约保证金</w:t>
      </w:r>
    </w:p>
    <w:p>
      <w:pPr>
        <w:spacing w:line="500" w:lineRule="exact"/>
        <w:ind w:firstLine="480" w:firstLineChars="200"/>
        <w:rPr>
          <w:rFonts w:ascii="仿宋" w:hAnsi="仿宋" w:eastAsia="仿宋" w:cs="仿宋"/>
          <w:sz w:val="24"/>
        </w:rPr>
      </w:pPr>
      <w:r>
        <w:rPr>
          <w:rFonts w:hint="eastAsia" w:ascii="仿宋" w:hAnsi="仿宋" w:eastAsia="仿宋" w:cs="仿宋"/>
          <w:bCs/>
          <w:sz w:val="24"/>
        </w:rPr>
        <w:t>投标保证金为壹万元整，</w:t>
      </w:r>
      <w:r>
        <w:rPr>
          <w:rFonts w:hint="eastAsia" w:ascii="仿宋" w:hAnsi="仿宋" w:eastAsia="仿宋" w:cs="仿宋"/>
          <w:sz w:val="24"/>
        </w:rPr>
        <w:t>中标后转为履约保证金，验收合格无质量问题，采购人无息退还给中标人。</w:t>
      </w:r>
    </w:p>
    <w:p>
      <w:pPr>
        <w:spacing w:line="500" w:lineRule="exact"/>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rPr>
        <w:t>五、投标保证金缴纳及退还方式</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（一）缴纳方式</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1.投标保证金金额：人民币10000元。</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2.缴纳投标保证金的形式：各投标人以转账方式交纳至以下账号</w:t>
      </w:r>
    </w:p>
    <w:p>
      <w:pPr>
        <w:spacing w:line="50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纳税人识别号：12430000447744663G</w:t>
      </w:r>
    </w:p>
    <w:p>
      <w:pPr>
        <w:spacing w:line="500" w:lineRule="exact"/>
        <w:ind w:firstLine="480" w:firstLineChars="20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开户银行：农业银行永州零陵支行</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银行别号</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103565070195</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rPr>
        <w:t>湖南科技学院2021级新生生活用品采购项目投标保证金，</w:t>
      </w:r>
      <w:r>
        <w:rPr>
          <w:rFonts w:hint="eastAsia" w:ascii="仿宋" w:hAnsi="仿宋" w:eastAsia="仿宋" w:cs="仿宋"/>
          <w:color w:val="000000"/>
          <w:kern w:val="0"/>
          <w:sz w:val="24"/>
          <w:szCs w:val="24"/>
        </w:rPr>
        <w:t>并告知银行应录入项目名称。因填写错误或未填写或银行录入信息错误或银行未录入信息，其可能造成的损失由投标人自行负责。付款单位名称必须与投标人名称相一致（分支机构提交无效）。</w:t>
      </w:r>
    </w:p>
    <w:p>
      <w:pPr>
        <w:spacing w:line="500" w:lineRule="exact"/>
        <w:ind w:firstLine="482" w:firstLineChars="2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（二）退还方式：</w:t>
      </w:r>
    </w:p>
    <w:p>
      <w:pPr>
        <w:spacing w:line="360" w:lineRule="exact"/>
        <w:ind w:firstLine="480" w:firstLineChars="200"/>
        <w:rPr>
          <w:rFonts w:ascii="仿宋" w:hAnsi="仿宋" w:eastAsia="仿宋" w:cs="仿宋"/>
          <w:sz w:val="24"/>
        </w:rPr>
      </w:pPr>
      <w:r>
        <w:rPr>
          <w:rFonts w:hint="eastAsia" w:ascii="仿宋" w:hAnsi="仿宋" w:eastAsia="仿宋" w:cs="仿宋"/>
          <w:color w:val="000000"/>
          <w:kern w:val="0"/>
          <w:sz w:val="24"/>
          <w:szCs w:val="24"/>
        </w:rPr>
        <w:t>1.中标人的投标保证金</w:t>
      </w:r>
      <w:r>
        <w:rPr>
          <w:rFonts w:hint="eastAsia" w:ascii="仿宋" w:hAnsi="仿宋" w:eastAsia="仿宋" w:cs="仿宋"/>
          <w:color w:val="000000"/>
          <w:kern w:val="0"/>
          <w:sz w:val="24"/>
          <w:szCs w:val="24"/>
          <w:lang w:eastAsia="zh-CN"/>
        </w:rPr>
        <w:t>转为履约保证金，</w:t>
      </w:r>
      <w:r>
        <w:rPr>
          <w:rFonts w:hint="eastAsia" w:ascii="仿宋" w:hAnsi="仿宋" w:eastAsia="仿宋" w:cs="仿宋"/>
          <w:sz w:val="24"/>
        </w:rPr>
        <w:t>验收合格无质量问题，采购人无息退还给中标人。</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2.未中标人的投标保证金在中标通知书发出之日起5个工作日内退还。</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3.有下列情形之一的，投标保证金不予退还，并上缴本级财政国库：</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0"/>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20" w:firstLineChars="50"/>
              <w:jc w:val="center"/>
              <w:rPr>
                <w:rFonts w:ascii="仿宋" w:hAnsi="仿宋" w:eastAsia="仿宋"/>
                <w:b/>
                <w:sz w:val="24"/>
                <w:szCs w:val="24"/>
              </w:rPr>
            </w:pPr>
            <w:r>
              <w:rPr>
                <w:rFonts w:hint="eastAsia" w:ascii="仿宋" w:hAnsi="仿宋" w:eastAsia="仿宋"/>
                <w:b/>
                <w:sz w:val="24"/>
                <w:szCs w:val="24"/>
              </w:rPr>
              <w:t>投标人名称</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开户银行</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银行账号</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118" w:firstLineChars="49"/>
              <w:rPr>
                <w:rFonts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r>
    </w:tbl>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六、送货要求</w:t>
      </w:r>
    </w:p>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中标单位按照合同的要求及样品品质，根据采购人的通知，在规定的时间内（8月30日前，具体以采购人通知为准），准确无误将货物送达采购人指定地点，供货途中涉及到的一切费用由中标单位自理。</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七、验收要求</w:t>
      </w:r>
    </w:p>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货物到校后，由采购人相关部门组成验收小组，按照合同要求和样品严格验收。</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八、结算方式</w:t>
      </w:r>
    </w:p>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验收合格后，中标单位与采购人学工部核对实发货物数量，经学工部核对并签署意见后，中标单位提供有效发票，自行办理报账手续。</w:t>
      </w:r>
    </w:p>
    <w:p>
      <w:pPr>
        <w:spacing w:line="480" w:lineRule="exact"/>
        <w:ind w:firstLine="482" w:firstLineChars="200"/>
        <w:rPr>
          <w:rFonts w:ascii="仿宋" w:hAnsi="仿宋" w:eastAsia="仿宋"/>
          <w:b/>
          <w:sz w:val="24"/>
          <w:szCs w:val="24"/>
        </w:rPr>
      </w:pPr>
      <w:r>
        <w:rPr>
          <w:rFonts w:hint="eastAsia" w:ascii="仿宋" w:hAnsi="仿宋" w:eastAsia="仿宋"/>
          <w:b/>
          <w:sz w:val="24"/>
          <w:szCs w:val="24"/>
        </w:rPr>
        <w:t>九、特别说明</w:t>
      </w:r>
    </w:p>
    <w:p>
      <w:pPr>
        <w:spacing w:line="480" w:lineRule="exact"/>
        <w:ind w:firstLine="480" w:firstLineChars="200"/>
        <w:rPr>
          <w:rFonts w:ascii="仿宋" w:hAnsi="仿宋" w:eastAsia="仿宋"/>
          <w:bCs/>
          <w:sz w:val="24"/>
          <w:szCs w:val="24"/>
        </w:rPr>
      </w:pPr>
      <w:r>
        <w:rPr>
          <w:rFonts w:hint="eastAsia" w:ascii="仿宋" w:hAnsi="仿宋" w:eastAsia="仿宋"/>
          <w:bCs/>
          <w:sz w:val="24"/>
          <w:szCs w:val="24"/>
        </w:rPr>
        <w:t>为确保学生的根本利益不受侵害、保证学生集体生活的有序和安全，中标单位提供的货品必须与中标确定的样品一致，决不能出现以次充好、以劣充优的现象，否则视为严重违约，由此而造成的一切损失和责任由中标方承担，并列入不良供应商失信黑名单，报财政厅采购处备案，</w:t>
      </w:r>
      <w:r>
        <w:rPr>
          <w:rFonts w:hint="eastAsia" w:ascii="仿宋" w:hAnsi="仿宋" w:eastAsia="仿宋" w:cs="仿宋"/>
          <w:bCs/>
          <w:sz w:val="24"/>
          <w:szCs w:val="24"/>
          <w:lang w:eastAsia="zh-CN"/>
        </w:rPr>
        <w:t>三年内</w:t>
      </w:r>
      <w:r>
        <w:rPr>
          <w:rFonts w:hint="eastAsia" w:ascii="仿宋" w:hAnsi="仿宋" w:eastAsia="仿宋"/>
          <w:bCs/>
          <w:sz w:val="24"/>
          <w:szCs w:val="24"/>
        </w:rPr>
        <w:t>禁止参与我校所有招投标项目。</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十、投标文件应包括下列内容</w:t>
      </w:r>
    </w:p>
    <w:p>
      <w:pPr>
        <w:widowControl/>
        <w:spacing w:line="48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1.投标函</w:t>
      </w:r>
    </w:p>
    <w:p>
      <w:pPr>
        <w:widowControl/>
        <w:spacing w:line="480" w:lineRule="exact"/>
        <w:ind w:firstLine="480" w:firstLineChars="200"/>
        <w:jc w:val="left"/>
        <w:rPr>
          <w:rFonts w:eastAsia="仿宋"/>
          <w:sz w:val="24"/>
          <w:szCs w:val="24"/>
        </w:rPr>
      </w:pPr>
      <w:r>
        <w:rPr>
          <w:rFonts w:hint="eastAsia" w:ascii="仿宋" w:hAnsi="仿宋" w:eastAsia="仿宋" w:cs="仿宋"/>
          <w:color w:val="000000"/>
          <w:kern w:val="0"/>
          <w:sz w:val="24"/>
          <w:szCs w:val="24"/>
        </w:rPr>
        <w:t>2.报价一览表</w:t>
      </w:r>
    </w:p>
    <w:p>
      <w:pPr>
        <w:widowControl/>
        <w:spacing w:line="48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3.供应商的资格证明资料</w:t>
      </w:r>
    </w:p>
    <w:p>
      <w:pPr>
        <w:widowControl/>
        <w:spacing w:line="48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4.法定代表人身份证明或法定代表人授权委托书</w:t>
      </w:r>
    </w:p>
    <w:p>
      <w:pPr>
        <w:widowControl/>
        <w:spacing w:line="48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5.参加本次采购活动前3年内没有重大违法记录的书面声明</w:t>
      </w:r>
    </w:p>
    <w:p>
      <w:pPr>
        <w:widowControl/>
        <w:spacing w:line="48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6.缴纳投标保证金证明材料（银行回执单）</w:t>
      </w:r>
    </w:p>
    <w:p>
      <w:pPr>
        <w:widowControl/>
        <w:spacing w:line="480" w:lineRule="exact"/>
        <w:ind w:firstLine="480" w:firstLineChars="200"/>
        <w:jc w:val="left"/>
        <w:rPr>
          <w:rFonts w:ascii="仿宋" w:hAnsi="仿宋" w:eastAsia="仿宋" w:cs="仿宋"/>
          <w:b/>
          <w:bCs/>
          <w:color w:val="000000"/>
          <w:kern w:val="0"/>
          <w:sz w:val="24"/>
          <w:szCs w:val="24"/>
        </w:rPr>
      </w:pPr>
      <w:r>
        <w:rPr>
          <w:rFonts w:hint="eastAsia" w:ascii="仿宋" w:hAnsi="仿宋" w:eastAsia="仿宋" w:cs="仿宋"/>
          <w:color w:val="000000"/>
          <w:kern w:val="0"/>
          <w:sz w:val="24"/>
          <w:szCs w:val="24"/>
        </w:rPr>
        <w:t>7.招标文件要求提供的相关材料及供应商认为需提供的其它资料</w:t>
      </w:r>
    </w:p>
    <w:p>
      <w:pPr>
        <w:spacing w:line="480" w:lineRule="exact"/>
        <w:ind w:firstLine="482" w:firstLineChars="200"/>
        <w:rPr>
          <w:rFonts w:ascii="仿宋" w:hAnsi="仿宋" w:eastAsia="仿宋"/>
          <w:bCs/>
          <w:sz w:val="24"/>
          <w:szCs w:val="24"/>
        </w:rPr>
      </w:pPr>
      <w:r>
        <w:rPr>
          <w:rFonts w:hint="eastAsia" w:ascii="仿宋" w:hAnsi="仿宋" w:eastAsia="仿宋" w:cs="仿宋"/>
          <w:b/>
          <w:bCs/>
          <w:color w:val="000000"/>
          <w:kern w:val="0"/>
          <w:sz w:val="24"/>
          <w:szCs w:val="24"/>
        </w:rPr>
        <w:t>8.投标文件一正二副（须密封），封面注明正副本，写明投标人单位名称并加盖投标人单位公章。</w:t>
      </w:r>
      <w:r>
        <w:rPr>
          <w:rFonts w:ascii="仿宋" w:hAnsi="仿宋" w:eastAsia="仿宋" w:cs="仿宋"/>
          <w:sz w:val="24"/>
          <w:szCs w:val="24"/>
        </w:rPr>
        <w:br w:type="textWrapping"/>
      </w:r>
    </w:p>
    <w:p>
      <w:pPr>
        <w:spacing w:line="480" w:lineRule="exact"/>
        <w:ind w:firstLine="1807" w:firstLineChars="600"/>
        <w:rPr>
          <w:rFonts w:ascii="仿宋" w:hAnsi="仿宋" w:eastAsia="仿宋" w:cs="仿宋"/>
          <w:b/>
          <w:sz w:val="30"/>
          <w:szCs w:val="30"/>
        </w:rPr>
      </w:pPr>
    </w:p>
    <w:p>
      <w:pPr>
        <w:spacing w:line="480" w:lineRule="exact"/>
        <w:ind w:firstLine="1807" w:firstLineChars="600"/>
        <w:rPr>
          <w:rFonts w:ascii="仿宋" w:hAnsi="仿宋" w:eastAsia="仿宋" w:cs="仿宋"/>
          <w:b/>
          <w:sz w:val="30"/>
          <w:szCs w:val="30"/>
        </w:rPr>
      </w:pPr>
    </w:p>
    <w:p>
      <w:pPr>
        <w:spacing w:line="480" w:lineRule="exact"/>
        <w:ind w:firstLine="1807" w:firstLineChars="600"/>
        <w:rPr>
          <w:rFonts w:ascii="仿宋" w:hAnsi="仿宋" w:eastAsia="仿宋" w:cs="仿宋"/>
          <w:b/>
          <w:sz w:val="30"/>
          <w:szCs w:val="30"/>
        </w:rPr>
      </w:pPr>
    </w:p>
    <w:p>
      <w:pPr>
        <w:spacing w:line="480" w:lineRule="exact"/>
        <w:ind w:firstLine="1807" w:firstLineChars="600"/>
        <w:rPr>
          <w:rFonts w:ascii="仿宋" w:hAnsi="仿宋" w:eastAsia="仿宋" w:cs="仿宋"/>
          <w:b/>
          <w:sz w:val="30"/>
          <w:szCs w:val="30"/>
        </w:rPr>
      </w:pPr>
    </w:p>
    <w:p>
      <w:pPr>
        <w:spacing w:line="480" w:lineRule="exact"/>
        <w:ind w:firstLine="1807" w:firstLineChars="600"/>
        <w:rPr>
          <w:rFonts w:ascii="仿宋" w:hAnsi="仿宋" w:eastAsia="仿宋" w:cs="仿宋"/>
          <w:b/>
          <w:sz w:val="30"/>
          <w:szCs w:val="30"/>
        </w:rPr>
      </w:pPr>
    </w:p>
    <w:p>
      <w:pPr>
        <w:spacing w:line="480" w:lineRule="exact"/>
        <w:ind w:firstLine="1807" w:firstLineChars="600"/>
        <w:rPr>
          <w:rFonts w:ascii="仿宋" w:hAnsi="仿宋" w:eastAsia="仿宋" w:cs="仿宋"/>
          <w:b/>
          <w:sz w:val="30"/>
          <w:szCs w:val="30"/>
        </w:rPr>
      </w:pPr>
    </w:p>
    <w:p>
      <w:pPr>
        <w:spacing w:line="480" w:lineRule="exact"/>
        <w:ind w:firstLine="1807" w:firstLineChars="600"/>
        <w:rPr>
          <w:rFonts w:ascii="仿宋" w:hAnsi="仿宋" w:eastAsia="仿宋" w:cs="仿宋"/>
          <w:b/>
          <w:sz w:val="30"/>
          <w:szCs w:val="30"/>
        </w:rPr>
      </w:pPr>
    </w:p>
    <w:p>
      <w:pPr>
        <w:spacing w:line="480" w:lineRule="exact"/>
        <w:ind w:firstLine="1807" w:firstLineChars="600"/>
        <w:rPr>
          <w:rFonts w:ascii="仿宋" w:hAnsi="仿宋" w:eastAsia="仿宋" w:cs="仿宋"/>
          <w:b/>
          <w:sz w:val="30"/>
          <w:szCs w:val="30"/>
        </w:rPr>
      </w:pPr>
    </w:p>
    <w:p>
      <w:pPr>
        <w:spacing w:line="480" w:lineRule="exact"/>
        <w:ind w:firstLine="1807" w:firstLineChars="600"/>
        <w:rPr>
          <w:rFonts w:ascii="仿宋" w:hAnsi="仿宋" w:eastAsia="仿宋" w:cs="仿宋"/>
          <w:b/>
          <w:sz w:val="30"/>
          <w:szCs w:val="30"/>
        </w:rPr>
      </w:pPr>
    </w:p>
    <w:p>
      <w:pPr>
        <w:spacing w:line="480" w:lineRule="exact"/>
        <w:ind w:firstLine="1807" w:firstLineChars="600"/>
        <w:rPr>
          <w:rFonts w:ascii="仿宋" w:hAnsi="仿宋" w:eastAsia="仿宋" w:cs="仿宋"/>
          <w:b/>
          <w:sz w:val="30"/>
          <w:szCs w:val="30"/>
        </w:rPr>
      </w:pPr>
    </w:p>
    <w:p>
      <w:pPr>
        <w:spacing w:line="480" w:lineRule="exact"/>
        <w:ind w:firstLine="1807" w:firstLineChars="600"/>
        <w:rPr>
          <w:rFonts w:ascii="仿宋" w:hAnsi="仿宋" w:eastAsia="仿宋" w:cs="仿宋"/>
          <w:b/>
          <w:sz w:val="30"/>
          <w:szCs w:val="30"/>
        </w:rPr>
      </w:pPr>
    </w:p>
    <w:p>
      <w:pPr>
        <w:spacing w:line="480" w:lineRule="exact"/>
        <w:ind w:firstLine="1928" w:firstLineChars="600"/>
        <w:rPr>
          <w:rFonts w:ascii="仿宋" w:hAnsi="仿宋" w:eastAsia="仿宋"/>
          <w:b/>
          <w:sz w:val="36"/>
          <w:szCs w:val="36"/>
        </w:rPr>
      </w:pPr>
      <w:r>
        <w:rPr>
          <w:rFonts w:hint="eastAsia" w:ascii="仿宋" w:hAnsi="仿宋" w:eastAsia="仿宋"/>
          <w:b/>
          <w:sz w:val="32"/>
          <w:szCs w:val="32"/>
        </w:rPr>
        <w:t>第三章  质量要求及技术参数</w:t>
      </w:r>
    </w:p>
    <w:p>
      <w:pPr>
        <w:spacing w:line="480" w:lineRule="exact"/>
        <w:ind w:firstLine="480" w:firstLineChars="200"/>
        <w:rPr>
          <w:rFonts w:ascii="仿宋" w:hAnsi="仿宋" w:eastAsia="仿宋"/>
          <w:bCs/>
          <w:sz w:val="24"/>
          <w:szCs w:val="24"/>
        </w:rPr>
      </w:pPr>
    </w:p>
    <w:p>
      <w:pPr>
        <w:spacing w:line="640" w:lineRule="exact"/>
        <w:ind w:firstLine="480" w:firstLineChars="200"/>
        <w:rPr>
          <w:rFonts w:ascii="仿宋" w:hAnsi="仿宋" w:eastAsia="仿宋"/>
          <w:bCs/>
          <w:sz w:val="24"/>
          <w:szCs w:val="24"/>
        </w:rPr>
      </w:pPr>
      <w:r>
        <w:rPr>
          <w:rFonts w:hint="eastAsia" w:ascii="仿宋" w:hAnsi="仿宋" w:eastAsia="仿宋"/>
          <w:bCs/>
          <w:sz w:val="24"/>
          <w:szCs w:val="24"/>
        </w:rPr>
        <w:t>一、质量要求：</w:t>
      </w:r>
    </w:p>
    <w:p>
      <w:pPr>
        <w:spacing w:line="640" w:lineRule="exact"/>
        <w:rPr>
          <w:rFonts w:ascii="仿宋" w:hAnsi="仿宋" w:eastAsia="仿宋"/>
          <w:bCs/>
          <w:sz w:val="24"/>
          <w:szCs w:val="24"/>
        </w:rPr>
      </w:pPr>
      <w:r>
        <w:rPr>
          <w:rFonts w:ascii="仿宋" w:hAnsi="仿宋" w:eastAsia="仿宋"/>
          <w:bCs/>
          <w:sz w:val="24"/>
          <w:szCs w:val="24"/>
        </w:rPr>
        <w:t xml:space="preserve">    </w:t>
      </w:r>
      <w:r>
        <w:rPr>
          <w:rFonts w:hint="eastAsia" w:ascii="仿宋" w:hAnsi="仿宋" w:eastAsia="仿宋"/>
          <w:bCs/>
          <w:sz w:val="24"/>
          <w:szCs w:val="24"/>
        </w:rPr>
        <w:t>1.蚊帐：质料，</w:t>
      </w:r>
      <w:r>
        <w:rPr>
          <w:rFonts w:ascii="仿宋" w:hAnsi="仿宋" w:eastAsia="仿宋"/>
          <w:bCs/>
          <w:sz w:val="24"/>
          <w:szCs w:val="24"/>
        </w:rPr>
        <w:t>30%</w:t>
      </w:r>
      <w:r>
        <w:rPr>
          <w:rFonts w:hint="eastAsia" w:ascii="仿宋" w:hAnsi="仿宋" w:eastAsia="仿宋"/>
          <w:bCs/>
          <w:sz w:val="24"/>
          <w:szCs w:val="24"/>
        </w:rPr>
        <w:t>棉，</w:t>
      </w:r>
      <w:r>
        <w:rPr>
          <w:rFonts w:ascii="仿宋" w:hAnsi="仿宋" w:eastAsia="仿宋"/>
          <w:bCs/>
          <w:sz w:val="24"/>
          <w:szCs w:val="24"/>
        </w:rPr>
        <w:t>70%</w:t>
      </w:r>
      <w:r>
        <w:rPr>
          <w:rFonts w:hint="eastAsia" w:ascii="仿宋" w:hAnsi="仿宋" w:eastAsia="仿宋"/>
          <w:bCs/>
          <w:sz w:val="24"/>
          <w:szCs w:val="24"/>
        </w:rPr>
        <w:t>涤，采用涤罗布做帐围，帐布</w:t>
      </w:r>
      <w:r>
        <w:rPr>
          <w:rFonts w:ascii="仿宋" w:hAnsi="仿宋" w:eastAsia="仿宋"/>
          <w:bCs/>
          <w:sz w:val="24"/>
          <w:szCs w:val="24"/>
        </w:rPr>
        <w:t>21</w:t>
      </w:r>
      <w:r>
        <w:rPr>
          <w:rFonts w:hint="eastAsia" w:ascii="仿宋" w:hAnsi="仿宋" w:eastAsia="仿宋"/>
          <w:bCs/>
          <w:sz w:val="24"/>
          <w:szCs w:val="24"/>
        </w:rPr>
        <w:t>×</w:t>
      </w:r>
      <w:r>
        <w:rPr>
          <w:rFonts w:ascii="仿宋" w:hAnsi="仿宋" w:eastAsia="仿宋"/>
          <w:bCs/>
          <w:sz w:val="24"/>
          <w:szCs w:val="24"/>
        </w:rPr>
        <w:t>21</w:t>
      </w:r>
      <w:r>
        <w:rPr>
          <w:rFonts w:hint="eastAsia" w:ascii="仿宋" w:hAnsi="仿宋" w:eastAsia="仿宋"/>
          <w:bCs/>
          <w:sz w:val="24"/>
          <w:szCs w:val="24"/>
        </w:rPr>
        <w:t>支纱，帐布要求每</w:t>
      </w:r>
      <w:r>
        <w:rPr>
          <w:rFonts w:ascii="仿宋" w:hAnsi="仿宋" w:eastAsia="仿宋"/>
          <w:bCs/>
          <w:sz w:val="24"/>
          <w:szCs w:val="24"/>
        </w:rPr>
        <w:t>10</w:t>
      </w:r>
      <w:r>
        <w:rPr>
          <w:rFonts w:hint="eastAsia" w:ascii="仿宋" w:hAnsi="仿宋" w:eastAsia="仿宋"/>
          <w:bCs/>
          <w:sz w:val="24"/>
          <w:szCs w:val="24"/>
        </w:rPr>
        <w:t>厘米</w:t>
      </w:r>
      <w:r>
        <w:rPr>
          <w:rFonts w:ascii="仿宋" w:hAnsi="仿宋" w:eastAsia="仿宋"/>
          <w:bCs/>
          <w:sz w:val="24"/>
          <w:szCs w:val="24"/>
        </w:rPr>
        <w:t>6-8</w:t>
      </w:r>
      <w:r>
        <w:rPr>
          <w:rFonts w:hint="eastAsia" w:ascii="仿宋" w:hAnsi="仿宋" w:eastAsia="仿宋"/>
          <w:bCs/>
          <w:sz w:val="24"/>
          <w:szCs w:val="24"/>
        </w:rPr>
        <w:t>针，用</w:t>
      </w:r>
      <w:r>
        <w:rPr>
          <w:rFonts w:ascii="仿宋" w:hAnsi="仿宋" w:eastAsia="仿宋"/>
          <w:bCs/>
          <w:sz w:val="24"/>
          <w:szCs w:val="24"/>
        </w:rPr>
        <w:t>6.5</w:t>
      </w:r>
      <w:r>
        <w:rPr>
          <w:rFonts w:hint="eastAsia" w:ascii="仿宋" w:hAnsi="仿宋" w:eastAsia="仿宋"/>
          <w:bCs/>
          <w:sz w:val="24"/>
          <w:szCs w:val="24"/>
        </w:rPr>
        <w:t>幅布做帐围；帐顶布要求</w:t>
      </w:r>
      <w:r>
        <w:rPr>
          <w:rFonts w:ascii="仿宋" w:hAnsi="仿宋" w:eastAsia="仿宋"/>
          <w:bCs/>
          <w:sz w:val="24"/>
          <w:szCs w:val="24"/>
        </w:rPr>
        <w:t>20</w:t>
      </w:r>
      <w:r>
        <w:rPr>
          <w:rFonts w:hint="eastAsia" w:ascii="仿宋" w:hAnsi="仿宋" w:eastAsia="仿宋"/>
          <w:bCs/>
          <w:sz w:val="24"/>
          <w:szCs w:val="24"/>
        </w:rPr>
        <w:t>支纱，</w:t>
      </w:r>
      <w:r>
        <w:rPr>
          <w:rFonts w:ascii="仿宋" w:hAnsi="仿宋" w:eastAsia="仿宋"/>
          <w:bCs/>
          <w:sz w:val="24"/>
          <w:szCs w:val="24"/>
        </w:rPr>
        <w:t>40</w:t>
      </w:r>
      <w:r>
        <w:rPr>
          <w:rFonts w:hint="eastAsia" w:ascii="仿宋" w:hAnsi="仿宋" w:eastAsia="仿宋"/>
          <w:bCs/>
          <w:sz w:val="24"/>
          <w:szCs w:val="24"/>
        </w:rPr>
        <w:t>×</w:t>
      </w:r>
      <w:r>
        <w:rPr>
          <w:rFonts w:ascii="仿宋" w:hAnsi="仿宋" w:eastAsia="仿宋"/>
          <w:bCs/>
          <w:sz w:val="24"/>
          <w:szCs w:val="24"/>
        </w:rPr>
        <w:t>40</w:t>
      </w:r>
      <w:r>
        <w:rPr>
          <w:rFonts w:hint="eastAsia" w:ascii="仿宋" w:hAnsi="仿宋" w:eastAsia="仿宋"/>
          <w:bCs/>
          <w:sz w:val="24"/>
          <w:szCs w:val="24"/>
        </w:rPr>
        <w:t>密度；帐筒高度为</w:t>
      </w:r>
      <w:r>
        <w:rPr>
          <w:rFonts w:ascii="仿宋" w:hAnsi="仿宋" w:eastAsia="仿宋"/>
          <w:bCs/>
          <w:sz w:val="24"/>
          <w:szCs w:val="24"/>
        </w:rPr>
        <w:t>5cm</w:t>
      </w:r>
      <w:r>
        <w:rPr>
          <w:rFonts w:hint="eastAsia" w:ascii="仿宋" w:hAnsi="仿宋" w:eastAsia="仿宋"/>
          <w:bCs/>
          <w:sz w:val="24"/>
          <w:szCs w:val="24"/>
        </w:rPr>
        <w:t>，规格：长×宽</w:t>
      </w:r>
      <w:r>
        <w:rPr>
          <w:rFonts w:ascii="仿宋" w:hAnsi="仿宋" w:eastAsia="仿宋"/>
          <w:bCs/>
          <w:sz w:val="24"/>
          <w:szCs w:val="24"/>
        </w:rPr>
        <w:t>=200cm</w:t>
      </w:r>
      <w:r>
        <w:rPr>
          <w:rFonts w:hint="eastAsia" w:ascii="仿宋" w:hAnsi="仿宋" w:eastAsia="仿宋"/>
          <w:bCs/>
          <w:sz w:val="24"/>
          <w:szCs w:val="24"/>
        </w:rPr>
        <w:t>×</w:t>
      </w:r>
      <w:r>
        <w:rPr>
          <w:rFonts w:ascii="仿宋" w:hAnsi="仿宋" w:eastAsia="仿宋"/>
          <w:bCs/>
          <w:sz w:val="24"/>
          <w:szCs w:val="24"/>
        </w:rPr>
        <w:t>85cm</w:t>
      </w:r>
      <w:r>
        <w:rPr>
          <w:rFonts w:hint="eastAsia" w:ascii="仿宋" w:hAnsi="仿宋" w:eastAsia="仿宋"/>
          <w:bCs/>
          <w:sz w:val="24"/>
          <w:szCs w:val="24"/>
        </w:rPr>
        <w:t>，前高</w:t>
      </w:r>
      <w:r>
        <w:rPr>
          <w:rFonts w:ascii="仿宋" w:hAnsi="仿宋" w:eastAsia="仿宋"/>
          <w:bCs/>
          <w:sz w:val="24"/>
          <w:szCs w:val="24"/>
        </w:rPr>
        <w:t>150cm</w:t>
      </w:r>
      <w:r>
        <w:rPr>
          <w:rFonts w:hint="eastAsia" w:ascii="仿宋" w:hAnsi="仿宋" w:eastAsia="仿宋"/>
          <w:bCs/>
          <w:sz w:val="24"/>
          <w:szCs w:val="24"/>
        </w:rPr>
        <w:t>，后高</w:t>
      </w:r>
      <w:r>
        <w:rPr>
          <w:rFonts w:ascii="仿宋" w:hAnsi="仿宋" w:eastAsia="仿宋"/>
          <w:bCs/>
          <w:sz w:val="24"/>
          <w:szCs w:val="24"/>
        </w:rPr>
        <w:t>130cm</w:t>
      </w:r>
      <w:r>
        <w:rPr>
          <w:rFonts w:hint="eastAsia" w:ascii="仿宋" w:hAnsi="仿宋" w:eastAsia="仿宋"/>
          <w:bCs/>
          <w:sz w:val="24"/>
          <w:szCs w:val="24"/>
        </w:rPr>
        <w:t>（不含帐筒长度），每床成品重</w:t>
      </w:r>
      <w:r>
        <w:rPr>
          <w:rFonts w:ascii="仿宋" w:hAnsi="仿宋" w:eastAsia="仿宋"/>
          <w:bCs/>
          <w:sz w:val="24"/>
          <w:szCs w:val="24"/>
        </w:rPr>
        <w:t>650g</w:t>
      </w:r>
      <w:r>
        <w:rPr>
          <w:rFonts w:hint="eastAsia" w:ascii="仿宋" w:hAnsi="仿宋" w:eastAsia="仿宋"/>
          <w:bCs/>
          <w:sz w:val="24"/>
          <w:szCs w:val="24"/>
        </w:rPr>
        <w:t>，帐顶颜色与帐围同为白色，符合《</w:t>
      </w:r>
      <w:r>
        <w:rPr>
          <w:rFonts w:ascii="仿宋" w:hAnsi="仿宋" w:eastAsia="仿宋"/>
          <w:bCs/>
          <w:sz w:val="24"/>
          <w:szCs w:val="24"/>
        </w:rPr>
        <w:t xml:space="preserve">FZ/T 62014-2011 </w:t>
      </w:r>
      <w:r>
        <w:rPr>
          <w:rFonts w:hint="eastAsia" w:ascii="仿宋" w:hAnsi="仿宋" w:eastAsia="仿宋"/>
          <w:bCs/>
          <w:sz w:val="24"/>
          <w:szCs w:val="24"/>
        </w:rPr>
        <w:t>蚊帐》要求，实行质量三包。</w:t>
      </w:r>
    </w:p>
    <w:p>
      <w:pPr>
        <w:spacing w:line="640" w:lineRule="exact"/>
        <w:ind w:firstLine="480" w:firstLineChars="200"/>
        <w:rPr>
          <w:rFonts w:ascii="仿宋" w:hAnsi="仿宋" w:eastAsia="仿宋"/>
          <w:bCs/>
          <w:sz w:val="24"/>
          <w:szCs w:val="24"/>
        </w:rPr>
      </w:pPr>
      <w:r>
        <w:rPr>
          <w:rFonts w:hint="eastAsia" w:ascii="仿宋" w:hAnsi="仿宋" w:eastAsia="仿宋"/>
          <w:bCs/>
          <w:sz w:val="24"/>
          <w:szCs w:val="24"/>
        </w:rPr>
        <w:t>2.水桶、洗衣盆、口杯、衣架：水桶、脸盆、口杯须为塑料制品，PP材质，熟胶；衣架外烤漆、内钢丝、每人</w:t>
      </w:r>
      <w:r>
        <w:rPr>
          <w:rFonts w:ascii="仿宋" w:hAnsi="仿宋" w:eastAsia="仿宋"/>
          <w:bCs/>
          <w:sz w:val="24"/>
          <w:szCs w:val="24"/>
        </w:rPr>
        <w:t>5</w:t>
      </w:r>
      <w:r>
        <w:rPr>
          <w:rFonts w:hint="eastAsia" w:ascii="仿宋" w:hAnsi="仿宋" w:eastAsia="仿宋"/>
          <w:bCs/>
          <w:sz w:val="24"/>
          <w:szCs w:val="24"/>
        </w:rPr>
        <w:t>个。实行质量三包（质量见样品）。</w:t>
      </w:r>
    </w:p>
    <w:p>
      <w:pPr>
        <w:spacing w:line="640" w:lineRule="exact"/>
        <w:ind w:firstLine="480" w:firstLineChars="200"/>
        <w:rPr>
          <w:rFonts w:ascii="仿宋" w:hAnsi="仿宋" w:eastAsia="仿宋"/>
          <w:bCs/>
          <w:sz w:val="24"/>
          <w:szCs w:val="24"/>
        </w:rPr>
      </w:pPr>
      <w:r>
        <w:rPr>
          <w:rFonts w:hint="eastAsia" w:ascii="仿宋" w:hAnsi="仿宋" w:eastAsia="仿宋"/>
          <w:bCs/>
          <w:sz w:val="24"/>
          <w:szCs w:val="24"/>
        </w:rPr>
        <w:t>3.热水瓶：规格为</w:t>
      </w:r>
      <w:r>
        <w:rPr>
          <w:rFonts w:ascii="仿宋" w:hAnsi="仿宋" w:eastAsia="仿宋"/>
          <w:bCs/>
          <w:sz w:val="24"/>
          <w:szCs w:val="24"/>
        </w:rPr>
        <w:t>8</w:t>
      </w:r>
      <w:r>
        <w:rPr>
          <w:rFonts w:hint="eastAsia" w:ascii="仿宋" w:hAnsi="仿宋" w:eastAsia="仿宋"/>
          <w:bCs/>
          <w:sz w:val="24"/>
          <w:szCs w:val="24"/>
        </w:rPr>
        <w:t>磅、彩色塑料外壳、一级品，实行质量三包（具体见样品）。</w:t>
      </w:r>
    </w:p>
    <w:p>
      <w:pPr>
        <w:widowControl/>
        <w:spacing w:line="640" w:lineRule="exact"/>
        <w:ind w:firstLine="480" w:firstLineChars="200"/>
        <w:jc w:val="left"/>
        <w:rPr>
          <w:rFonts w:ascii="仿宋" w:hAnsi="仿宋" w:eastAsia="仿宋" w:cs="仿宋"/>
          <w:b/>
          <w:bCs/>
          <w:sz w:val="24"/>
          <w:szCs w:val="24"/>
        </w:rPr>
      </w:pPr>
      <w:r>
        <w:rPr>
          <w:rFonts w:hint="eastAsia" w:ascii="仿宋" w:hAnsi="仿宋" w:eastAsia="仿宋" w:cs="仿宋"/>
          <w:color w:val="000000"/>
          <w:kern w:val="0"/>
          <w:sz w:val="24"/>
          <w:szCs w:val="24"/>
        </w:rPr>
        <w:t>三、</w:t>
      </w:r>
      <w:r>
        <w:rPr>
          <w:rFonts w:hint="eastAsia" w:ascii="仿宋" w:hAnsi="仿宋" w:eastAsia="仿宋" w:cs="仿宋"/>
          <w:b/>
          <w:bCs/>
          <w:sz w:val="24"/>
          <w:szCs w:val="24"/>
        </w:rPr>
        <w:t>中标产品验收时严格按招标时提供的样品验收。</w:t>
      </w:r>
    </w:p>
    <w:p>
      <w:pPr>
        <w:pStyle w:val="2"/>
        <w:ind w:firstLine="560"/>
      </w:pPr>
    </w:p>
    <w:p>
      <w:pPr>
        <w:spacing w:line="480" w:lineRule="exact"/>
        <w:ind w:firstLine="643" w:firstLineChars="200"/>
        <w:rPr>
          <w:rFonts w:ascii="仿宋" w:hAnsi="仿宋" w:eastAsia="仿宋"/>
          <w:b/>
          <w:sz w:val="32"/>
          <w:szCs w:val="32"/>
        </w:rPr>
      </w:pPr>
      <w:r>
        <w:rPr>
          <w:rFonts w:ascii="仿宋" w:hAnsi="仿宋" w:eastAsia="仿宋"/>
          <w:b/>
          <w:sz w:val="32"/>
          <w:szCs w:val="32"/>
        </w:rPr>
        <w:t xml:space="preserve">         </w:t>
      </w:r>
    </w:p>
    <w:p>
      <w:pPr>
        <w:pStyle w:val="18"/>
        <w:ind w:firstLine="1751" w:firstLineChars="545"/>
        <w:jc w:val="left"/>
        <w:rPr>
          <w:rFonts w:ascii="仿宋" w:hAnsi="仿宋" w:eastAsia="仿宋"/>
          <w:b/>
          <w:sz w:val="32"/>
          <w:szCs w:val="32"/>
        </w:rPr>
      </w:pPr>
      <w:r>
        <w:rPr>
          <w:rFonts w:ascii="仿宋" w:hAnsi="仿宋" w:eastAsia="仿宋"/>
          <w:b/>
          <w:sz w:val="32"/>
          <w:szCs w:val="32"/>
        </w:rPr>
        <w:t xml:space="preserve"> </w:t>
      </w:r>
    </w:p>
    <w:p>
      <w:pPr>
        <w:pStyle w:val="18"/>
        <w:ind w:firstLine="1751" w:firstLineChars="545"/>
        <w:jc w:val="left"/>
        <w:rPr>
          <w:rFonts w:ascii="仿宋" w:hAnsi="仿宋" w:eastAsia="仿宋"/>
          <w:b/>
          <w:sz w:val="32"/>
          <w:szCs w:val="32"/>
        </w:rPr>
      </w:pPr>
    </w:p>
    <w:p>
      <w:pPr>
        <w:pStyle w:val="18"/>
        <w:ind w:firstLine="1751" w:firstLineChars="545"/>
        <w:jc w:val="left"/>
        <w:rPr>
          <w:rFonts w:ascii="仿宋" w:hAnsi="仿宋" w:eastAsia="仿宋"/>
          <w:b/>
          <w:sz w:val="32"/>
          <w:szCs w:val="32"/>
        </w:rPr>
      </w:pPr>
    </w:p>
    <w:p>
      <w:pPr>
        <w:pStyle w:val="18"/>
        <w:ind w:firstLine="1751" w:firstLineChars="545"/>
        <w:jc w:val="left"/>
        <w:rPr>
          <w:rFonts w:ascii="仿宋" w:hAnsi="仿宋" w:eastAsia="仿宋"/>
          <w:b/>
          <w:sz w:val="32"/>
          <w:szCs w:val="32"/>
        </w:rPr>
      </w:pPr>
    </w:p>
    <w:p>
      <w:pPr>
        <w:pStyle w:val="18"/>
        <w:ind w:firstLine="1751" w:firstLineChars="545"/>
        <w:jc w:val="left"/>
        <w:rPr>
          <w:rFonts w:ascii="仿宋" w:hAnsi="仿宋" w:eastAsia="仿宋"/>
          <w:b/>
          <w:sz w:val="32"/>
          <w:szCs w:val="32"/>
        </w:rPr>
      </w:pPr>
    </w:p>
    <w:p>
      <w:pPr>
        <w:pStyle w:val="18"/>
        <w:ind w:firstLine="1751" w:firstLineChars="545"/>
        <w:jc w:val="left"/>
        <w:rPr>
          <w:rFonts w:ascii="仿宋" w:hAnsi="仿宋" w:eastAsia="仿宋"/>
          <w:b/>
          <w:sz w:val="32"/>
          <w:szCs w:val="32"/>
        </w:rPr>
      </w:pPr>
    </w:p>
    <w:p>
      <w:pPr>
        <w:pStyle w:val="18"/>
        <w:ind w:firstLine="1751" w:firstLineChars="545"/>
        <w:jc w:val="left"/>
        <w:rPr>
          <w:rFonts w:ascii="仿宋" w:hAnsi="仿宋" w:eastAsia="仿宋"/>
          <w:b/>
          <w:sz w:val="32"/>
          <w:szCs w:val="32"/>
        </w:rPr>
      </w:pPr>
    </w:p>
    <w:p>
      <w:pPr>
        <w:pStyle w:val="18"/>
        <w:ind w:firstLine="2069" w:firstLineChars="644"/>
        <w:jc w:val="left"/>
        <w:rPr>
          <w:rFonts w:ascii="仿宋" w:hAnsi="仿宋" w:eastAsia="仿宋"/>
          <w:b/>
          <w:sz w:val="32"/>
          <w:szCs w:val="32"/>
        </w:rPr>
      </w:pPr>
      <w:r>
        <w:rPr>
          <w:rFonts w:ascii="仿宋" w:hAnsi="仿宋" w:eastAsia="仿宋"/>
          <w:b/>
          <w:sz w:val="32"/>
          <w:szCs w:val="32"/>
        </w:rPr>
        <w:t xml:space="preserve"> </w:t>
      </w:r>
      <w:r>
        <w:rPr>
          <w:rFonts w:hint="eastAsia" w:ascii="仿宋" w:hAnsi="仿宋" w:eastAsia="仿宋"/>
          <w:b/>
          <w:sz w:val="32"/>
          <w:szCs w:val="32"/>
        </w:rPr>
        <w:t>第四章  投标人承诺函</w:t>
      </w:r>
    </w:p>
    <w:p>
      <w:pPr>
        <w:pStyle w:val="9"/>
        <w:shd w:val="clear" w:color="auto" w:fill="FFFFFF"/>
        <w:spacing w:before="0" w:beforeAutospacing="0" w:after="0" w:afterAutospacing="0" w:line="440" w:lineRule="exact"/>
        <w:rPr>
          <w:rFonts w:ascii="仿宋" w:hAnsi="仿宋" w:eastAsia="仿宋" w:cs="Arial"/>
          <w:color w:val="222222"/>
        </w:rPr>
      </w:pPr>
    </w:p>
    <w:p>
      <w:pPr>
        <w:pStyle w:val="9"/>
        <w:shd w:val="clear" w:color="auto" w:fill="FFFFFF"/>
        <w:spacing w:before="0" w:beforeAutospacing="0" w:after="0" w:afterAutospacing="0" w:line="440" w:lineRule="exact"/>
        <w:rPr>
          <w:rFonts w:ascii="仿宋" w:hAnsi="仿宋" w:eastAsia="仿宋" w:cs="Arial"/>
          <w:color w:val="222222"/>
          <w:u w:val="single"/>
        </w:rPr>
      </w:pPr>
      <w:r>
        <w:rPr>
          <w:rFonts w:hint="eastAsia" w:ascii="仿宋" w:hAnsi="仿宋" w:eastAsia="仿宋" w:cs="Arial"/>
          <w:color w:val="222222"/>
        </w:rPr>
        <w:t>致：</w:t>
      </w:r>
      <w:r>
        <w:rPr>
          <w:rFonts w:hint="eastAsia" w:ascii="仿宋" w:hAnsi="仿宋" w:eastAsia="仿宋" w:cs="仿宋"/>
          <w:color w:val="222222"/>
          <w:u w:val="single"/>
        </w:rPr>
        <w:t>湖南科技学院</w:t>
      </w:r>
    </w:p>
    <w:p>
      <w:pPr>
        <w:pStyle w:val="9"/>
        <w:shd w:val="clear" w:color="auto" w:fill="FFFFFF"/>
        <w:spacing w:before="0" w:beforeAutospacing="0" w:after="0" w:afterAutospacing="0" w:line="440" w:lineRule="exact"/>
        <w:ind w:firstLine="480" w:firstLineChars="200"/>
        <w:rPr>
          <w:rFonts w:ascii="仿宋" w:hAnsi="仿宋" w:eastAsia="仿宋" w:cs="Arial"/>
          <w:color w:val="222222"/>
        </w:rPr>
      </w:pPr>
      <w:r>
        <w:rPr>
          <w:rFonts w:hint="eastAsia" w:ascii="仿宋" w:hAnsi="仿宋" w:eastAsia="仿宋" w:cs="Arial"/>
          <w:color w:val="222222"/>
        </w:rPr>
        <w:t>本投标人已详细阅读了</w:t>
      </w:r>
      <w:r>
        <w:rPr>
          <w:rFonts w:ascii="仿宋" w:hAnsi="仿宋" w:eastAsia="仿宋" w:cs="Arial"/>
          <w:color w:val="222222"/>
          <w:u w:val="single"/>
        </w:rPr>
        <w:t xml:space="preserve">  </w:t>
      </w:r>
      <w:r>
        <w:rPr>
          <w:rFonts w:hint="eastAsia" w:ascii="仿宋" w:hAnsi="仿宋" w:eastAsia="仿宋" w:cs="Arial"/>
          <w:color w:val="222222"/>
          <w:u w:val="single"/>
        </w:rPr>
        <w:t>湖南科技学院2021级新生生活用品采购项目</w:t>
      </w:r>
      <w:r>
        <w:rPr>
          <w:rFonts w:ascii="仿宋" w:hAnsi="仿宋" w:eastAsia="仿宋" w:cs="Arial"/>
          <w:color w:val="222222"/>
          <w:u w:val="single"/>
        </w:rPr>
        <w:t xml:space="preserve">  </w:t>
      </w:r>
      <w:r>
        <w:rPr>
          <w:rFonts w:hint="eastAsia" w:ascii="仿宋" w:hAnsi="仿宋" w:eastAsia="仿宋" w:cs="Arial"/>
          <w:color w:val="222222"/>
        </w:rPr>
        <w:t>招标文件，了解招标文件全部资料并自愿参加上述项目投标，现就有关事项向招标人郑重承诺如下：</w:t>
      </w:r>
    </w:p>
    <w:p>
      <w:pPr>
        <w:pStyle w:val="9"/>
        <w:shd w:val="clear" w:color="auto" w:fill="FFFFFF"/>
        <w:spacing w:before="0" w:beforeAutospacing="0" w:after="0" w:afterAutospacing="0" w:line="440" w:lineRule="exact"/>
        <w:ind w:firstLine="480" w:firstLineChars="200"/>
        <w:rPr>
          <w:rFonts w:ascii="仿宋" w:hAnsi="仿宋" w:eastAsia="仿宋" w:cs="Arial"/>
          <w:color w:val="222222"/>
        </w:rPr>
      </w:pPr>
      <w:r>
        <w:rPr>
          <w:rFonts w:ascii="仿宋" w:hAnsi="仿宋" w:eastAsia="仿宋" w:cs="Arial"/>
          <w:color w:val="222222"/>
        </w:rPr>
        <w:t>1</w:t>
      </w:r>
      <w:r>
        <w:rPr>
          <w:rFonts w:hint="eastAsia" w:ascii="仿宋" w:hAnsi="仿宋" w:eastAsia="仿宋" w:cs="Arial"/>
          <w:color w:val="222222"/>
        </w:rPr>
        <w:t>.严格遵守招标投标及相关法律法规的规定，自觉维护市场秩序。</w:t>
      </w:r>
    </w:p>
    <w:p>
      <w:pPr>
        <w:pStyle w:val="9"/>
        <w:shd w:val="clear" w:color="auto" w:fill="FFFFFF"/>
        <w:spacing w:before="0" w:beforeAutospacing="0" w:after="0" w:afterAutospacing="0" w:line="440" w:lineRule="exact"/>
        <w:ind w:firstLine="480" w:firstLineChars="200"/>
        <w:rPr>
          <w:rFonts w:ascii="仿宋" w:hAnsi="仿宋" w:eastAsia="仿宋" w:cs="Arial"/>
          <w:color w:val="222222"/>
        </w:rPr>
      </w:pPr>
      <w:r>
        <w:rPr>
          <w:rFonts w:ascii="仿宋" w:hAnsi="仿宋" w:eastAsia="仿宋" w:cs="Arial"/>
          <w:color w:val="222222"/>
        </w:rPr>
        <w:t>2</w:t>
      </w:r>
      <w:r>
        <w:rPr>
          <w:rFonts w:hint="eastAsia" w:ascii="仿宋" w:hAnsi="仿宋" w:eastAsia="仿宋" w:cs="Arial"/>
          <w:color w:val="222222"/>
        </w:rPr>
        <w:t>.认可并服从招标文件中规定的一切要求，在服务期内严格按照招标文件中的规定执行，</w:t>
      </w:r>
      <w:r>
        <w:rPr>
          <w:rFonts w:hint="eastAsia" w:ascii="仿宋" w:hAnsi="仿宋" w:eastAsia="仿宋"/>
        </w:rPr>
        <w:t>以良好的职业道德，全力为学校提供优质服务。</w:t>
      </w:r>
    </w:p>
    <w:p>
      <w:pPr>
        <w:pStyle w:val="9"/>
        <w:shd w:val="clear" w:color="auto" w:fill="FFFFFF"/>
        <w:spacing w:before="0" w:beforeAutospacing="0" w:after="0" w:afterAutospacing="0" w:line="440" w:lineRule="exact"/>
        <w:ind w:firstLine="480" w:firstLineChars="200"/>
        <w:rPr>
          <w:rFonts w:ascii="仿宋" w:hAnsi="仿宋" w:eastAsia="仿宋" w:cs="Arial"/>
          <w:color w:val="222222"/>
        </w:rPr>
      </w:pPr>
      <w:r>
        <w:rPr>
          <w:rFonts w:ascii="仿宋" w:hAnsi="仿宋" w:eastAsia="仿宋" w:cs="Arial"/>
          <w:color w:val="222222"/>
        </w:rPr>
        <w:t>3</w:t>
      </w:r>
      <w:r>
        <w:rPr>
          <w:rFonts w:hint="eastAsia" w:ascii="仿宋" w:hAnsi="仿宋" w:eastAsia="仿宋" w:cs="Arial"/>
          <w:color w:val="222222"/>
        </w:rPr>
        <w:t>.保证投标文件资料无任何虚假，若评标过程中查出有虚假行为，同意作无效投标处理并由采购人没收投标保证金，若中标之后查出有虚假行为，同意废除中标资格，并无条件接受采购人的处罚。</w:t>
      </w:r>
    </w:p>
    <w:p>
      <w:pPr>
        <w:pStyle w:val="9"/>
        <w:shd w:val="clear" w:color="auto" w:fill="FFFFFF"/>
        <w:spacing w:before="0" w:beforeAutospacing="0" w:after="0" w:afterAutospacing="0" w:line="440" w:lineRule="exact"/>
        <w:ind w:firstLine="480" w:firstLineChars="200"/>
        <w:rPr>
          <w:rFonts w:ascii="仿宋" w:hAnsi="仿宋" w:eastAsia="仿宋" w:cs="Arial"/>
          <w:color w:val="222222"/>
        </w:rPr>
      </w:pPr>
      <w:r>
        <w:rPr>
          <w:rFonts w:ascii="仿宋" w:hAnsi="仿宋" w:eastAsia="仿宋" w:cs="Arial"/>
          <w:color w:val="222222"/>
        </w:rPr>
        <w:t>4</w:t>
      </w:r>
      <w:r>
        <w:rPr>
          <w:rFonts w:hint="eastAsia" w:ascii="仿宋" w:hAnsi="仿宋" w:eastAsia="仿宋" w:cs="Arial"/>
          <w:color w:val="222222"/>
        </w:rPr>
        <w:t>.承诺不参与陪标、围标行为，如有以上行为发生，同意废除中标资格；保证投标文件不存在低于成本的恶意报价行为，也不存在恶意抬高报价行为。</w:t>
      </w:r>
    </w:p>
    <w:p>
      <w:pPr>
        <w:spacing w:line="460" w:lineRule="exact"/>
        <w:ind w:firstLine="480" w:firstLineChars="200"/>
        <w:rPr>
          <w:rFonts w:ascii="仿宋" w:hAnsi="仿宋" w:eastAsia="仿宋"/>
          <w:sz w:val="24"/>
          <w:szCs w:val="24"/>
        </w:rPr>
      </w:pPr>
      <w:r>
        <w:rPr>
          <w:rFonts w:ascii="仿宋" w:hAnsi="仿宋" w:eastAsia="仿宋" w:cs="Arial"/>
          <w:color w:val="222222"/>
          <w:sz w:val="24"/>
          <w:szCs w:val="24"/>
        </w:rPr>
        <w:t>5</w:t>
      </w:r>
      <w:r>
        <w:rPr>
          <w:rFonts w:hint="eastAsia" w:ascii="仿宋" w:hAnsi="仿宋" w:eastAsia="仿宋" w:cs="Arial"/>
          <w:color w:val="222222"/>
          <w:sz w:val="24"/>
          <w:szCs w:val="24"/>
        </w:rPr>
        <w:t>.</w:t>
      </w:r>
      <w:r>
        <w:rPr>
          <w:rFonts w:hint="eastAsia" w:ascii="仿宋" w:hAnsi="仿宋" w:eastAsia="仿宋"/>
          <w:sz w:val="24"/>
          <w:szCs w:val="24"/>
        </w:rPr>
        <w:t>我方提供的生活用品质量必须符合国家相关标准，如我方有幸中标，承诺严格按投标时提供的样品供货，如有任何质量问题，承诺无条件进行更换，并愿意接受采购人的处罚。</w:t>
      </w:r>
    </w:p>
    <w:p>
      <w:pPr>
        <w:spacing w:line="460" w:lineRule="exact"/>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.我方承诺接到订单后，绝对保证在采购人规定的时间内完成产品的定制任务，并负责将货物送至采购人的指定地点，无未按时供货，无条件接受采购人的处罚。</w:t>
      </w:r>
    </w:p>
    <w:p>
      <w:pPr>
        <w:pStyle w:val="9"/>
        <w:shd w:val="clear" w:color="auto" w:fill="FFFFFF"/>
        <w:spacing w:before="0" w:beforeAutospacing="0" w:after="0" w:afterAutospacing="0" w:line="440" w:lineRule="exact"/>
        <w:ind w:firstLine="480" w:firstLineChars="200"/>
        <w:rPr>
          <w:rFonts w:ascii="仿宋" w:hAnsi="仿宋" w:eastAsia="仿宋" w:cs="Arial"/>
          <w:color w:val="222222"/>
        </w:rPr>
      </w:pPr>
      <w:r>
        <w:rPr>
          <w:rFonts w:ascii="仿宋" w:hAnsi="仿宋" w:eastAsia="仿宋" w:cs="Arial"/>
          <w:color w:val="222222"/>
        </w:rPr>
        <w:t>7</w:t>
      </w:r>
      <w:r>
        <w:rPr>
          <w:rFonts w:hint="eastAsia" w:ascii="仿宋" w:hAnsi="仿宋" w:eastAsia="仿宋" w:cs="Arial"/>
          <w:color w:val="222222"/>
        </w:rPr>
        <w:t>.保证中标之后密切配合招标单位开展工作，服从招标单位监管部门的监督管理。</w:t>
      </w:r>
    </w:p>
    <w:p>
      <w:pPr>
        <w:pStyle w:val="9"/>
        <w:shd w:val="clear" w:color="auto" w:fill="FFFFFF"/>
        <w:spacing w:before="0" w:beforeAutospacing="0" w:after="0" w:afterAutospacing="0" w:line="440" w:lineRule="exact"/>
        <w:ind w:firstLine="480" w:firstLineChars="200"/>
        <w:rPr>
          <w:rFonts w:ascii="仿宋" w:hAnsi="仿宋" w:eastAsia="仿宋" w:cs="Arial"/>
          <w:color w:val="222222"/>
        </w:rPr>
      </w:pPr>
      <w:r>
        <w:rPr>
          <w:rFonts w:ascii="仿宋" w:hAnsi="仿宋" w:eastAsia="仿宋" w:cs="Arial"/>
          <w:color w:val="222222"/>
        </w:rPr>
        <w:t>8</w:t>
      </w:r>
      <w:r>
        <w:rPr>
          <w:rFonts w:hint="eastAsia" w:ascii="仿宋" w:hAnsi="仿宋" w:eastAsia="仿宋" w:cs="Arial"/>
          <w:color w:val="222222"/>
        </w:rPr>
        <w:t>.其他（招投标人可补充说明</w:t>
      </w:r>
      <w:r>
        <w:rPr>
          <w:rFonts w:ascii="仿宋" w:hAnsi="仿宋" w:eastAsia="仿宋" w:cs="Arial"/>
          <w:color w:val="222222"/>
        </w:rPr>
        <w:t>...</w:t>
      </w:r>
      <w:r>
        <w:rPr>
          <w:rFonts w:hint="eastAsia" w:ascii="仿宋" w:hAnsi="仿宋" w:eastAsia="仿宋" w:cs="Arial"/>
          <w:color w:val="222222"/>
        </w:rPr>
        <w:t>）</w:t>
      </w:r>
    </w:p>
    <w:p>
      <w:pPr>
        <w:pStyle w:val="9"/>
        <w:shd w:val="clear" w:color="auto" w:fill="FFFFFF"/>
        <w:spacing w:before="150" w:beforeAutospacing="0" w:after="0" w:afterAutospacing="0" w:line="360" w:lineRule="exact"/>
        <w:jc w:val="both"/>
        <w:rPr>
          <w:rFonts w:ascii="仿宋" w:hAnsi="仿宋" w:eastAsia="仿宋" w:cs="Arial"/>
          <w:color w:val="222222"/>
        </w:rPr>
      </w:pPr>
    </w:p>
    <w:p>
      <w:pPr>
        <w:pStyle w:val="9"/>
        <w:shd w:val="clear" w:color="auto" w:fill="FFFFFF"/>
        <w:spacing w:before="150" w:beforeAutospacing="0" w:after="0" w:afterAutospacing="0" w:line="360" w:lineRule="exact"/>
        <w:jc w:val="both"/>
        <w:rPr>
          <w:rFonts w:ascii="仿宋" w:hAnsi="仿宋" w:eastAsia="仿宋" w:cs="Arial"/>
          <w:color w:val="222222"/>
        </w:rPr>
      </w:pPr>
      <w:r>
        <w:rPr>
          <w:rFonts w:hint="eastAsia" w:ascii="仿宋" w:hAnsi="仿宋" w:eastAsia="仿宋" w:cs="Arial"/>
          <w:color w:val="222222"/>
        </w:rPr>
        <w:t>投标单位：</w:t>
      </w:r>
      <w:r>
        <w:rPr>
          <w:rFonts w:ascii="仿宋" w:hAnsi="仿宋" w:eastAsia="仿宋" w:cs="Arial"/>
          <w:color w:val="222222"/>
        </w:rPr>
        <w:t xml:space="preserve"> </w:t>
      </w:r>
      <w:r>
        <w:rPr>
          <w:rFonts w:ascii="仿宋" w:hAnsi="仿宋" w:eastAsia="仿宋" w:cs="Arial"/>
          <w:color w:val="222222"/>
          <w:u w:val="single"/>
        </w:rPr>
        <w:t xml:space="preserve">                      </w:t>
      </w:r>
      <w:r>
        <w:rPr>
          <w:rFonts w:hint="eastAsia" w:ascii="仿宋" w:hAnsi="仿宋" w:eastAsia="仿宋" w:cs="Arial"/>
          <w:color w:val="222222"/>
        </w:rPr>
        <w:t>（盖章）</w:t>
      </w:r>
    </w:p>
    <w:p>
      <w:pPr>
        <w:pStyle w:val="9"/>
        <w:shd w:val="clear" w:color="auto" w:fill="FFFFFF"/>
        <w:spacing w:before="150" w:beforeAutospacing="0" w:after="0" w:afterAutospacing="0" w:line="360" w:lineRule="exact"/>
        <w:jc w:val="both"/>
        <w:rPr>
          <w:rFonts w:ascii="仿宋" w:hAnsi="仿宋" w:eastAsia="仿宋" w:cs="Arial"/>
          <w:color w:val="222222"/>
          <w:u w:val="single"/>
        </w:rPr>
      </w:pPr>
      <w:r>
        <w:rPr>
          <w:rFonts w:hint="eastAsia" w:ascii="仿宋" w:hAnsi="仿宋" w:eastAsia="仿宋" w:cs="Arial"/>
          <w:color w:val="222222"/>
        </w:rPr>
        <w:t>单位地址：</w:t>
      </w:r>
      <w:r>
        <w:rPr>
          <w:rFonts w:ascii="仿宋" w:hAnsi="仿宋" w:eastAsia="仿宋" w:cs="Arial"/>
          <w:color w:val="222222"/>
          <w:u w:val="single"/>
        </w:rPr>
        <w:t xml:space="preserve">                              </w:t>
      </w:r>
    </w:p>
    <w:p>
      <w:pPr>
        <w:pStyle w:val="9"/>
        <w:shd w:val="clear" w:color="auto" w:fill="FFFFFF"/>
        <w:spacing w:before="150" w:beforeAutospacing="0" w:after="0" w:afterAutospacing="0" w:line="360" w:lineRule="exact"/>
        <w:jc w:val="both"/>
        <w:rPr>
          <w:rFonts w:ascii="仿宋" w:hAnsi="仿宋" w:eastAsia="仿宋" w:cs="Arial"/>
          <w:color w:val="222222"/>
        </w:rPr>
      </w:pPr>
      <w:r>
        <w:rPr>
          <w:rFonts w:hint="eastAsia" w:ascii="仿宋" w:hAnsi="仿宋" w:eastAsia="仿宋" w:cs="Arial"/>
          <w:color w:val="222222"/>
        </w:rPr>
        <w:t>法人代表或授权代表：</w:t>
      </w:r>
      <w:r>
        <w:rPr>
          <w:rFonts w:ascii="仿宋" w:hAnsi="仿宋" w:eastAsia="仿宋" w:cs="Arial"/>
          <w:color w:val="222222"/>
          <w:u w:val="single"/>
        </w:rPr>
        <w:t xml:space="preserve">                </w:t>
      </w:r>
      <w:r>
        <w:rPr>
          <w:rFonts w:hint="eastAsia" w:ascii="仿宋" w:hAnsi="仿宋" w:eastAsia="仿宋" w:cs="Arial"/>
          <w:color w:val="222222"/>
        </w:rPr>
        <w:t>（盖章或签字）</w:t>
      </w:r>
    </w:p>
    <w:p>
      <w:pPr>
        <w:pStyle w:val="9"/>
        <w:shd w:val="clear" w:color="auto" w:fill="FFFFFF"/>
        <w:spacing w:before="150" w:beforeAutospacing="0" w:after="0" w:afterAutospacing="0" w:line="360" w:lineRule="exact"/>
        <w:jc w:val="both"/>
        <w:rPr>
          <w:rFonts w:ascii="仿宋" w:hAnsi="仿宋" w:eastAsia="仿宋" w:cs="Arial"/>
          <w:color w:val="222222"/>
          <w:u w:val="single"/>
        </w:rPr>
      </w:pPr>
      <w:r>
        <w:rPr>
          <w:rFonts w:hint="eastAsia" w:ascii="仿宋" w:hAnsi="仿宋" w:eastAsia="仿宋" w:cs="Arial"/>
          <w:color w:val="222222"/>
        </w:rPr>
        <w:t>联</w:t>
      </w:r>
      <w:r>
        <w:rPr>
          <w:rFonts w:ascii="仿宋" w:hAnsi="仿宋" w:eastAsia="仿宋" w:cs="Arial"/>
          <w:color w:val="222222"/>
        </w:rPr>
        <w:t xml:space="preserve"> </w:t>
      </w:r>
      <w:r>
        <w:rPr>
          <w:rFonts w:hint="eastAsia" w:ascii="仿宋" w:hAnsi="仿宋" w:eastAsia="仿宋" w:cs="Arial"/>
          <w:color w:val="222222"/>
        </w:rPr>
        <w:t>系</w:t>
      </w:r>
      <w:r>
        <w:rPr>
          <w:rFonts w:ascii="仿宋" w:hAnsi="仿宋" w:eastAsia="仿宋" w:cs="Arial"/>
          <w:color w:val="222222"/>
        </w:rPr>
        <w:t xml:space="preserve"> </w:t>
      </w:r>
      <w:r>
        <w:rPr>
          <w:rFonts w:hint="eastAsia" w:ascii="仿宋" w:hAnsi="仿宋" w:eastAsia="仿宋" w:cs="Arial"/>
          <w:color w:val="222222"/>
        </w:rPr>
        <w:t>人：</w:t>
      </w:r>
      <w:r>
        <w:rPr>
          <w:rFonts w:ascii="仿宋" w:hAnsi="仿宋" w:eastAsia="仿宋" w:cs="Arial"/>
          <w:color w:val="222222"/>
          <w:u w:val="single"/>
        </w:rPr>
        <w:t xml:space="preserve">                          </w:t>
      </w:r>
    </w:p>
    <w:p>
      <w:pPr>
        <w:pStyle w:val="9"/>
        <w:shd w:val="clear" w:color="auto" w:fill="FFFFFF"/>
        <w:spacing w:before="150" w:beforeAutospacing="0" w:after="0" w:afterAutospacing="0" w:line="360" w:lineRule="exact"/>
        <w:jc w:val="both"/>
        <w:rPr>
          <w:rFonts w:ascii="仿宋" w:hAnsi="仿宋" w:eastAsia="仿宋" w:cs="Arial"/>
          <w:color w:val="222222"/>
          <w:u w:val="single"/>
        </w:rPr>
      </w:pPr>
      <w:r>
        <w:rPr>
          <w:rFonts w:hint="eastAsia" w:ascii="仿宋" w:hAnsi="仿宋" w:eastAsia="仿宋"/>
        </w:rPr>
        <w:t>联系电话：</w:t>
      </w:r>
      <w:r>
        <w:rPr>
          <w:rFonts w:ascii="仿宋" w:hAnsi="仿宋" w:eastAsia="仿宋"/>
          <w:u w:val="single"/>
        </w:rPr>
        <w:t xml:space="preserve">                          </w:t>
      </w:r>
    </w:p>
    <w:p>
      <w:pPr>
        <w:spacing w:line="480" w:lineRule="exact"/>
        <w:ind w:firstLine="1928" w:firstLineChars="600"/>
        <w:rPr>
          <w:rFonts w:ascii="仿宋" w:hAnsi="仿宋" w:eastAsia="仿宋"/>
          <w:b/>
          <w:sz w:val="32"/>
          <w:szCs w:val="32"/>
        </w:rPr>
      </w:pPr>
    </w:p>
    <w:p>
      <w:pPr>
        <w:spacing w:line="480" w:lineRule="exact"/>
        <w:ind w:firstLine="2570" w:firstLineChars="800"/>
        <w:rPr>
          <w:rFonts w:ascii="仿宋" w:hAnsi="仿宋" w:eastAsia="仿宋"/>
          <w:b/>
          <w:sz w:val="32"/>
          <w:szCs w:val="32"/>
        </w:rPr>
      </w:pPr>
      <w:r>
        <w:rPr>
          <w:rFonts w:hint="eastAsia" w:ascii="仿宋" w:hAnsi="仿宋" w:eastAsia="仿宋"/>
          <w:b/>
          <w:sz w:val="32"/>
          <w:szCs w:val="32"/>
        </w:rPr>
        <w:t>第五章 报价一览表</w:t>
      </w:r>
    </w:p>
    <w:p>
      <w:pPr>
        <w:pStyle w:val="2"/>
        <w:ind w:firstLine="0" w:firstLineChars="0"/>
        <w:rPr>
          <w:rFonts w:ascii="仿宋" w:hAnsi="仿宋" w:eastAsia="仿宋" w:cs="仿宋"/>
          <w:b/>
          <w:bCs/>
        </w:rPr>
      </w:pPr>
    </w:p>
    <w:p>
      <w:pPr>
        <w:pStyle w:val="2"/>
        <w:ind w:firstLine="0" w:firstLineChars="0"/>
        <w:rPr>
          <w:rFonts w:ascii="仿宋" w:hAnsi="仿宋" w:eastAsia="仿宋" w:cs="仿宋"/>
          <w:b/>
          <w:bCs/>
        </w:rPr>
      </w:pPr>
      <w:r>
        <w:rPr>
          <w:rFonts w:hint="eastAsia" w:ascii="仿宋" w:hAnsi="仿宋" w:eastAsia="仿宋" w:cs="仿宋"/>
          <w:b/>
          <w:bCs/>
        </w:rPr>
        <w:t>项目名称：</w:t>
      </w:r>
      <w:r>
        <w:rPr>
          <w:rFonts w:hint="eastAsia" w:ascii="仿宋" w:hAnsi="仿宋" w:eastAsia="仿宋" w:cs="仿宋"/>
          <w:b/>
          <w:bCs/>
          <w:u w:val="single"/>
        </w:rPr>
        <w:t>湖南科技学院2021级新生生活用品采购</w:t>
      </w:r>
    </w:p>
    <w:tbl>
      <w:tblPr>
        <w:tblStyle w:val="10"/>
        <w:tblW w:w="88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2313"/>
        <w:gridCol w:w="2345"/>
        <w:gridCol w:w="2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09" w:type="dxa"/>
            <w:vAlign w:val="center"/>
          </w:tcPr>
          <w:p>
            <w:pPr>
              <w:spacing w:line="280" w:lineRule="exact"/>
              <w:jc w:val="center"/>
              <w:rPr>
                <w:rFonts w:ascii="仿宋" w:hAnsi="仿宋" w:eastAsia="仿宋"/>
                <w:b/>
                <w:bCs/>
                <w:sz w:val="24"/>
                <w:szCs w:val="24"/>
              </w:rPr>
            </w:pPr>
            <w:r>
              <w:rPr>
                <w:rFonts w:hint="eastAsia" w:ascii="仿宋" w:hAnsi="仿宋" w:eastAsia="仿宋"/>
                <w:b/>
                <w:bCs/>
                <w:sz w:val="24"/>
                <w:szCs w:val="24"/>
              </w:rPr>
              <w:t>项目</w:t>
            </w:r>
          </w:p>
        </w:tc>
        <w:tc>
          <w:tcPr>
            <w:tcW w:w="2313" w:type="dxa"/>
            <w:vAlign w:val="center"/>
          </w:tcPr>
          <w:p>
            <w:pPr>
              <w:spacing w:line="280" w:lineRule="exact"/>
              <w:jc w:val="center"/>
              <w:rPr>
                <w:rFonts w:ascii="仿宋" w:hAnsi="仿宋" w:eastAsia="仿宋"/>
                <w:b/>
                <w:bCs/>
                <w:sz w:val="24"/>
                <w:szCs w:val="24"/>
              </w:rPr>
            </w:pPr>
            <w:r>
              <w:rPr>
                <w:rFonts w:hint="eastAsia" w:ascii="仿宋" w:hAnsi="仿宋" w:eastAsia="仿宋"/>
                <w:b/>
                <w:bCs/>
                <w:sz w:val="24"/>
                <w:szCs w:val="24"/>
              </w:rPr>
              <w:t>产品名称</w:t>
            </w:r>
          </w:p>
        </w:tc>
        <w:tc>
          <w:tcPr>
            <w:tcW w:w="2345" w:type="dxa"/>
            <w:vAlign w:val="center"/>
          </w:tcPr>
          <w:p>
            <w:pPr>
              <w:spacing w:line="280" w:lineRule="exact"/>
              <w:jc w:val="center"/>
              <w:rPr>
                <w:rFonts w:ascii="仿宋" w:hAnsi="仿宋" w:eastAsia="仿宋"/>
                <w:b/>
                <w:bCs/>
                <w:sz w:val="24"/>
                <w:szCs w:val="24"/>
              </w:rPr>
            </w:pPr>
            <w:r>
              <w:rPr>
                <w:rFonts w:hint="eastAsia" w:ascii="仿宋" w:hAnsi="仿宋" w:eastAsia="仿宋"/>
                <w:b/>
                <w:bCs/>
                <w:sz w:val="24"/>
                <w:szCs w:val="24"/>
              </w:rPr>
              <w:t>单价最高限额</w:t>
            </w:r>
          </w:p>
        </w:tc>
        <w:tc>
          <w:tcPr>
            <w:tcW w:w="2792" w:type="dxa"/>
            <w:vAlign w:val="center"/>
          </w:tcPr>
          <w:p>
            <w:pPr>
              <w:spacing w:line="280" w:lineRule="exact"/>
              <w:jc w:val="center"/>
              <w:rPr>
                <w:rFonts w:ascii="仿宋" w:hAnsi="仿宋" w:eastAsia="仿宋"/>
                <w:b/>
                <w:bCs/>
                <w:sz w:val="24"/>
                <w:szCs w:val="24"/>
              </w:rPr>
            </w:pPr>
            <w:r>
              <w:rPr>
                <w:rFonts w:hint="eastAsia" w:ascii="仿宋" w:hAnsi="仿宋" w:eastAsia="仿宋" w:cs="仿宋"/>
                <w:b/>
                <w:bCs/>
                <w:color w:val="000000"/>
                <w:kern w:val="0"/>
                <w:sz w:val="24"/>
                <w:szCs w:val="24"/>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09" w:type="dxa"/>
            <w:vMerge w:val="restart"/>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生活用品</w:t>
            </w:r>
          </w:p>
        </w:tc>
        <w:tc>
          <w:tcPr>
            <w:tcW w:w="2313" w:type="dxa"/>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蚊帐</w:t>
            </w:r>
          </w:p>
        </w:tc>
        <w:tc>
          <w:tcPr>
            <w:tcW w:w="2345" w:type="dxa"/>
            <w:vMerge w:val="restart"/>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61元/套</w:t>
            </w:r>
          </w:p>
        </w:tc>
        <w:tc>
          <w:tcPr>
            <w:tcW w:w="2792" w:type="dxa"/>
            <w:vMerge w:val="restart"/>
            <w:vAlign w:val="center"/>
          </w:tcPr>
          <w:p>
            <w:pPr>
              <w:widowControl/>
              <w:spacing w:line="28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09" w:type="dxa"/>
            <w:vMerge w:val="continue"/>
            <w:vAlign w:val="center"/>
          </w:tcPr>
          <w:p>
            <w:pPr>
              <w:widowControl/>
              <w:spacing w:line="280" w:lineRule="exact"/>
              <w:jc w:val="center"/>
              <w:rPr>
                <w:rFonts w:ascii="仿宋" w:hAnsi="仿宋" w:eastAsia="仿宋"/>
                <w:sz w:val="24"/>
                <w:szCs w:val="24"/>
              </w:rPr>
            </w:pPr>
          </w:p>
        </w:tc>
        <w:tc>
          <w:tcPr>
            <w:tcW w:w="2313" w:type="dxa"/>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热水瓶</w:t>
            </w:r>
          </w:p>
        </w:tc>
        <w:tc>
          <w:tcPr>
            <w:tcW w:w="2345" w:type="dxa"/>
            <w:vMerge w:val="continue"/>
            <w:vAlign w:val="center"/>
          </w:tcPr>
          <w:p>
            <w:pPr>
              <w:spacing w:line="280" w:lineRule="exact"/>
              <w:jc w:val="center"/>
              <w:rPr>
                <w:rFonts w:ascii="仿宋" w:hAnsi="仿宋" w:eastAsia="仿宋"/>
                <w:sz w:val="24"/>
                <w:szCs w:val="24"/>
              </w:rPr>
            </w:pPr>
          </w:p>
        </w:tc>
        <w:tc>
          <w:tcPr>
            <w:tcW w:w="2792" w:type="dxa"/>
            <w:vMerge w:val="continue"/>
            <w:vAlign w:val="center"/>
          </w:tcPr>
          <w:p>
            <w:pPr>
              <w:spacing w:line="28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09" w:type="dxa"/>
            <w:vMerge w:val="continue"/>
            <w:vAlign w:val="center"/>
          </w:tcPr>
          <w:p>
            <w:pPr>
              <w:widowControl/>
              <w:spacing w:line="280" w:lineRule="exact"/>
              <w:jc w:val="center"/>
              <w:rPr>
                <w:rFonts w:ascii="仿宋" w:hAnsi="仿宋" w:eastAsia="仿宋"/>
                <w:sz w:val="24"/>
                <w:szCs w:val="24"/>
              </w:rPr>
            </w:pPr>
          </w:p>
        </w:tc>
        <w:tc>
          <w:tcPr>
            <w:tcW w:w="2313" w:type="dxa"/>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水桶</w:t>
            </w:r>
          </w:p>
        </w:tc>
        <w:tc>
          <w:tcPr>
            <w:tcW w:w="2345" w:type="dxa"/>
            <w:vMerge w:val="continue"/>
            <w:vAlign w:val="center"/>
          </w:tcPr>
          <w:p>
            <w:pPr>
              <w:spacing w:line="280" w:lineRule="exact"/>
              <w:jc w:val="center"/>
              <w:rPr>
                <w:rFonts w:ascii="仿宋" w:hAnsi="仿宋" w:eastAsia="仿宋"/>
                <w:sz w:val="24"/>
                <w:szCs w:val="24"/>
              </w:rPr>
            </w:pPr>
          </w:p>
        </w:tc>
        <w:tc>
          <w:tcPr>
            <w:tcW w:w="2792" w:type="dxa"/>
            <w:vMerge w:val="continue"/>
            <w:vAlign w:val="center"/>
          </w:tcPr>
          <w:p>
            <w:pPr>
              <w:spacing w:line="28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09" w:type="dxa"/>
            <w:vMerge w:val="continue"/>
            <w:vAlign w:val="center"/>
          </w:tcPr>
          <w:p>
            <w:pPr>
              <w:widowControl/>
              <w:spacing w:line="280" w:lineRule="exact"/>
              <w:jc w:val="center"/>
              <w:rPr>
                <w:rFonts w:ascii="仿宋" w:hAnsi="仿宋" w:eastAsia="仿宋"/>
                <w:sz w:val="24"/>
                <w:szCs w:val="24"/>
              </w:rPr>
            </w:pPr>
          </w:p>
        </w:tc>
        <w:tc>
          <w:tcPr>
            <w:tcW w:w="2313" w:type="dxa"/>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洗衣盆</w:t>
            </w:r>
          </w:p>
        </w:tc>
        <w:tc>
          <w:tcPr>
            <w:tcW w:w="2345" w:type="dxa"/>
            <w:vMerge w:val="continue"/>
            <w:vAlign w:val="center"/>
          </w:tcPr>
          <w:p>
            <w:pPr>
              <w:spacing w:line="280" w:lineRule="exact"/>
              <w:jc w:val="center"/>
              <w:rPr>
                <w:rFonts w:ascii="仿宋" w:hAnsi="仿宋" w:eastAsia="仿宋"/>
                <w:sz w:val="24"/>
                <w:szCs w:val="24"/>
              </w:rPr>
            </w:pPr>
          </w:p>
        </w:tc>
        <w:tc>
          <w:tcPr>
            <w:tcW w:w="2792" w:type="dxa"/>
            <w:vMerge w:val="continue"/>
            <w:vAlign w:val="center"/>
          </w:tcPr>
          <w:p>
            <w:pPr>
              <w:spacing w:line="28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409" w:type="dxa"/>
            <w:vMerge w:val="continue"/>
            <w:vAlign w:val="center"/>
          </w:tcPr>
          <w:p>
            <w:pPr>
              <w:widowControl/>
              <w:spacing w:line="280" w:lineRule="exact"/>
              <w:jc w:val="center"/>
              <w:rPr>
                <w:rFonts w:ascii="仿宋" w:hAnsi="仿宋" w:eastAsia="仿宋"/>
                <w:sz w:val="24"/>
                <w:szCs w:val="24"/>
              </w:rPr>
            </w:pPr>
          </w:p>
        </w:tc>
        <w:tc>
          <w:tcPr>
            <w:tcW w:w="2313" w:type="dxa"/>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口杯</w:t>
            </w:r>
          </w:p>
        </w:tc>
        <w:tc>
          <w:tcPr>
            <w:tcW w:w="2345" w:type="dxa"/>
            <w:vMerge w:val="continue"/>
            <w:vAlign w:val="center"/>
          </w:tcPr>
          <w:p>
            <w:pPr>
              <w:spacing w:line="280" w:lineRule="exact"/>
              <w:jc w:val="center"/>
              <w:rPr>
                <w:rFonts w:ascii="仿宋" w:hAnsi="仿宋" w:eastAsia="仿宋"/>
                <w:sz w:val="24"/>
                <w:szCs w:val="24"/>
              </w:rPr>
            </w:pPr>
          </w:p>
        </w:tc>
        <w:tc>
          <w:tcPr>
            <w:tcW w:w="2792" w:type="dxa"/>
            <w:vMerge w:val="continue"/>
            <w:vAlign w:val="center"/>
          </w:tcPr>
          <w:p>
            <w:pPr>
              <w:spacing w:line="28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09" w:type="dxa"/>
            <w:vMerge w:val="continue"/>
            <w:vAlign w:val="center"/>
          </w:tcPr>
          <w:p>
            <w:pPr>
              <w:widowControl/>
              <w:spacing w:line="280" w:lineRule="exact"/>
              <w:jc w:val="center"/>
              <w:rPr>
                <w:rFonts w:ascii="仿宋" w:hAnsi="仿宋" w:eastAsia="仿宋"/>
                <w:sz w:val="24"/>
                <w:szCs w:val="24"/>
              </w:rPr>
            </w:pPr>
          </w:p>
        </w:tc>
        <w:tc>
          <w:tcPr>
            <w:tcW w:w="2313" w:type="dxa"/>
            <w:vAlign w:val="center"/>
          </w:tcPr>
          <w:p>
            <w:pPr>
              <w:widowControl/>
              <w:spacing w:line="280" w:lineRule="exact"/>
              <w:jc w:val="center"/>
              <w:rPr>
                <w:rFonts w:ascii="仿宋" w:hAnsi="仿宋" w:eastAsia="仿宋"/>
                <w:sz w:val="24"/>
                <w:szCs w:val="24"/>
              </w:rPr>
            </w:pPr>
            <w:r>
              <w:rPr>
                <w:rFonts w:hint="eastAsia" w:ascii="仿宋" w:hAnsi="仿宋" w:eastAsia="仿宋"/>
                <w:sz w:val="24"/>
                <w:szCs w:val="24"/>
              </w:rPr>
              <w:t>衣架（</w:t>
            </w:r>
            <w:r>
              <w:rPr>
                <w:rFonts w:ascii="仿宋" w:hAnsi="仿宋" w:eastAsia="仿宋"/>
                <w:sz w:val="24"/>
                <w:szCs w:val="24"/>
              </w:rPr>
              <w:t>5</w:t>
            </w:r>
            <w:r>
              <w:rPr>
                <w:rFonts w:hint="eastAsia" w:ascii="仿宋" w:hAnsi="仿宋" w:eastAsia="仿宋"/>
                <w:sz w:val="24"/>
                <w:szCs w:val="24"/>
              </w:rPr>
              <w:t>个一把）</w:t>
            </w:r>
          </w:p>
        </w:tc>
        <w:tc>
          <w:tcPr>
            <w:tcW w:w="2345" w:type="dxa"/>
            <w:vMerge w:val="continue"/>
            <w:vAlign w:val="center"/>
          </w:tcPr>
          <w:p>
            <w:pPr>
              <w:spacing w:line="280" w:lineRule="exact"/>
              <w:jc w:val="center"/>
              <w:rPr>
                <w:rFonts w:ascii="仿宋" w:hAnsi="仿宋" w:eastAsia="仿宋"/>
                <w:sz w:val="24"/>
                <w:szCs w:val="24"/>
              </w:rPr>
            </w:pPr>
          </w:p>
        </w:tc>
        <w:tc>
          <w:tcPr>
            <w:tcW w:w="2792" w:type="dxa"/>
            <w:vMerge w:val="continue"/>
            <w:vAlign w:val="center"/>
          </w:tcPr>
          <w:p>
            <w:pPr>
              <w:spacing w:line="280" w:lineRule="exact"/>
              <w:jc w:val="center"/>
              <w:rPr>
                <w:rFonts w:ascii="仿宋" w:hAnsi="仿宋" w:eastAsia="仿宋"/>
                <w:sz w:val="24"/>
                <w:szCs w:val="24"/>
              </w:rPr>
            </w:pPr>
          </w:p>
        </w:tc>
      </w:tr>
    </w:tbl>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注：</w:t>
      </w:r>
    </w:p>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1.本项目设置采购单价最高限额，超出单价最高限额的报价为无效报价。</w:t>
      </w:r>
    </w:p>
    <w:p>
      <w:pPr>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2.以成交供应商所报单价，按实结算。</w:t>
      </w:r>
    </w:p>
    <w:p>
      <w:pPr>
        <w:pStyle w:val="2"/>
        <w:ind w:firstLine="560"/>
      </w:pPr>
    </w:p>
    <w:p>
      <w:pPr>
        <w:pStyle w:val="4"/>
      </w:pPr>
    </w:p>
    <w:p>
      <w:pPr>
        <w:pStyle w:val="4"/>
      </w:pP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4"/>
      </w:pPr>
    </w:p>
    <w:p>
      <w:pPr>
        <w:pStyle w:val="4"/>
      </w:pPr>
    </w:p>
    <w:p>
      <w:pPr>
        <w:pStyle w:val="4"/>
      </w:pPr>
      <w:r>
        <w:rPr>
          <w:rFonts w:hint="eastAsia"/>
        </w:rPr>
        <w:t xml:space="preserve">                                                          </w:t>
      </w:r>
      <w:r>
        <w:rPr>
          <w:rFonts w:hint="eastAsia" w:ascii="仿宋" w:hAnsi="仿宋" w:eastAsia="仿宋" w:cs="仿宋"/>
          <w:kern w:val="0"/>
          <w:sz w:val="24"/>
          <w:szCs w:val="24"/>
        </w:rPr>
        <w:t xml:space="preserve">    年  月  日</w:t>
      </w:r>
    </w:p>
    <w:p>
      <w:pPr>
        <w:spacing w:line="480" w:lineRule="exact"/>
        <w:ind w:firstLine="1928" w:firstLineChars="600"/>
        <w:rPr>
          <w:rFonts w:ascii="仿宋" w:hAnsi="仿宋" w:eastAsia="仿宋"/>
          <w:b/>
          <w:sz w:val="32"/>
          <w:szCs w:val="32"/>
        </w:rPr>
      </w:pPr>
    </w:p>
    <w:p>
      <w:pPr>
        <w:pStyle w:val="2"/>
        <w:ind w:firstLine="643"/>
        <w:rPr>
          <w:rFonts w:ascii="仿宋" w:hAnsi="仿宋" w:eastAsia="仿宋"/>
          <w:b/>
          <w:sz w:val="32"/>
          <w:szCs w:val="32"/>
        </w:rPr>
      </w:pPr>
    </w:p>
    <w:p>
      <w:pPr>
        <w:pStyle w:val="4"/>
        <w:ind w:firstLine="643"/>
        <w:rPr>
          <w:rFonts w:ascii="仿宋" w:hAnsi="仿宋" w:eastAsia="仿宋"/>
          <w:b/>
          <w:sz w:val="32"/>
          <w:szCs w:val="32"/>
        </w:rPr>
      </w:pPr>
    </w:p>
    <w:p>
      <w:pPr>
        <w:pStyle w:val="4"/>
        <w:ind w:firstLine="643"/>
        <w:rPr>
          <w:rFonts w:ascii="仿宋" w:hAnsi="仿宋" w:eastAsia="仿宋"/>
          <w:b/>
          <w:sz w:val="32"/>
          <w:szCs w:val="32"/>
        </w:rPr>
      </w:pPr>
    </w:p>
    <w:p>
      <w:pPr>
        <w:pStyle w:val="4"/>
        <w:ind w:firstLine="0" w:firstLineChars="0"/>
        <w:rPr>
          <w:rFonts w:ascii="仿宋" w:hAnsi="仿宋" w:eastAsia="仿宋"/>
          <w:b/>
          <w:sz w:val="32"/>
          <w:szCs w:val="32"/>
        </w:rPr>
      </w:pPr>
    </w:p>
    <w:p>
      <w:pPr>
        <w:spacing w:line="480" w:lineRule="exact"/>
        <w:ind w:firstLine="2249" w:firstLineChars="700"/>
        <w:rPr>
          <w:rFonts w:ascii="仿宋" w:hAnsi="仿宋" w:eastAsia="仿宋"/>
          <w:b/>
          <w:sz w:val="32"/>
          <w:szCs w:val="32"/>
        </w:rPr>
      </w:pPr>
      <w:r>
        <w:rPr>
          <w:rFonts w:hint="eastAsia" w:ascii="仿宋" w:hAnsi="仿宋" w:eastAsia="仿宋"/>
          <w:b/>
          <w:sz w:val="32"/>
          <w:szCs w:val="32"/>
        </w:rPr>
        <w:t>第六章  评标方法及标准</w:t>
      </w:r>
    </w:p>
    <w:p>
      <w:pPr>
        <w:spacing w:line="360" w:lineRule="exact"/>
        <w:ind w:firstLine="482" w:firstLineChars="200"/>
        <w:rPr>
          <w:rFonts w:ascii="仿宋" w:hAnsi="仿宋" w:eastAsia="仿宋"/>
          <w:b/>
          <w:sz w:val="24"/>
        </w:rPr>
      </w:pPr>
    </w:p>
    <w:p>
      <w:pPr>
        <w:spacing w:line="480" w:lineRule="exact"/>
        <w:ind w:firstLine="482" w:firstLineChars="200"/>
        <w:rPr>
          <w:rFonts w:ascii="仿宋" w:hAnsi="仿宋" w:eastAsia="仿宋"/>
          <w:b/>
          <w:sz w:val="24"/>
        </w:rPr>
      </w:pPr>
      <w:r>
        <w:rPr>
          <w:rFonts w:hint="eastAsia" w:ascii="仿宋" w:hAnsi="仿宋" w:eastAsia="仿宋"/>
          <w:b/>
          <w:sz w:val="24"/>
        </w:rPr>
        <w:t>一、评标方法</w:t>
      </w:r>
    </w:p>
    <w:p>
      <w:pPr>
        <w:spacing w:line="480" w:lineRule="exact"/>
        <w:ind w:firstLine="480" w:firstLineChars="200"/>
        <w:rPr>
          <w:rFonts w:ascii="仿宋" w:hAnsi="仿宋" w:eastAsia="仿宋"/>
          <w:sz w:val="24"/>
        </w:rPr>
      </w:pPr>
      <w:r>
        <w:rPr>
          <w:rFonts w:hint="eastAsia" w:ascii="仿宋" w:hAnsi="仿宋" w:eastAsia="仿宋"/>
          <w:sz w:val="24"/>
        </w:rPr>
        <w:t>综合评分法，即投标文件能够最大限度的满足招标文件的规定的各项综合评价标准且经评审得分最高的供应商为中标候选人的评标方法。</w:t>
      </w:r>
    </w:p>
    <w:p>
      <w:pPr>
        <w:spacing w:line="480" w:lineRule="exact"/>
        <w:ind w:firstLine="482" w:firstLineChars="200"/>
        <w:rPr>
          <w:rFonts w:ascii="仿宋" w:hAnsi="仿宋" w:eastAsia="仿宋"/>
          <w:sz w:val="24"/>
        </w:rPr>
      </w:pPr>
      <w:r>
        <w:rPr>
          <w:rFonts w:hint="eastAsia" w:ascii="仿宋" w:hAnsi="仿宋" w:eastAsia="仿宋"/>
          <w:b/>
          <w:sz w:val="24"/>
        </w:rPr>
        <w:t>二、评标因素：</w:t>
      </w:r>
      <w:r>
        <w:rPr>
          <w:rFonts w:hint="eastAsia" w:ascii="仿宋" w:hAnsi="仿宋" w:eastAsia="仿宋"/>
          <w:sz w:val="24"/>
        </w:rPr>
        <w:t>价格、商务、技术以及相应的比重或者权值等。</w:t>
      </w:r>
    </w:p>
    <w:p>
      <w:pPr>
        <w:spacing w:line="480" w:lineRule="exact"/>
        <w:ind w:firstLine="482" w:firstLineChars="200"/>
        <w:rPr>
          <w:rFonts w:ascii="仿宋" w:hAnsi="仿宋" w:eastAsia="仿宋"/>
          <w:b/>
          <w:sz w:val="24"/>
        </w:rPr>
      </w:pPr>
      <w:r>
        <w:rPr>
          <w:rFonts w:hint="eastAsia" w:ascii="仿宋" w:hAnsi="仿宋" w:eastAsia="仿宋"/>
          <w:b/>
          <w:sz w:val="24"/>
        </w:rPr>
        <w:t>三、权值范围</w:t>
      </w:r>
    </w:p>
    <w:tbl>
      <w:tblPr>
        <w:tblStyle w:val="10"/>
        <w:tblW w:w="864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3503"/>
        <w:gridCol w:w="3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05" w:type="dxa"/>
            <w:vAlign w:val="center"/>
          </w:tcPr>
          <w:p>
            <w:pPr>
              <w:jc w:val="center"/>
              <w:rPr>
                <w:rFonts w:ascii="仿宋" w:hAnsi="仿宋" w:eastAsia="仿宋"/>
                <w:b/>
                <w:sz w:val="24"/>
              </w:rPr>
            </w:pPr>
            <w:r>
              <w:rPr>
                <w:rFonts w:hint="eastAsia" w:ascii="仿宋" w:hAnsi="仿宋" w:eastAsia="仿宋"/>
                <w:b/>
                <w:sz w:val="24"/>
              </w:rPr>
              <w:t>序</w:t>
            </w:r>
            <w:r>
              <w:rPr>
                <w:rFonts w:ascii="仿宋" w:hAnsi="仿宋" w:eastAsia="仿宋"/>
                <w:b/>
                <w:sz w:val="24"/>
              </w:rPr>
              <w:t xml:space="preserve"> </w:t>
            </w:r>
            <w:r>
              <w:rPr>
                <w:rFonts w:hint="eastAsia" w:ascii="仿宋" w:hAnsi="仿宋" w:eastAsia="仿宋"/>
                <w:b/>
                <w:sz w:val="24"/>
              </w:rPr>
              <w:t>号</w:t>
            </w:r>
          </w:p>
        </w:tc>
        <w:tc>
          <w:tcPr>
            <w:tcW w:w="3503" w:type="dxa"/>
            <w:vAlign w:val="center"/>
          </w:tcPr>
          <w:p>
            <w:pPr>
              <w:jc w:val="center"/>
              <w:rPr>
                <w:rFonts w:ascii="仿宋" w:hAnsi="仿宋" w:eastAsia="仿宋"/>
                <w:b/>
                <w:sz w:val="24"/>
              </w:rPr>
            </w:pPr>
            <w:r>
              <w:rPr>
                <w:rFonts w:hint="eastAsia" w:ascii="仿宋" w:hAnsi="仿宋" w:eastAsia="仿宋"/>
                <w:b/>
                <w:sz w:val="24"/>
              </w:rPr>
              <w:t>项</w:t>
            </w:r>
            <w:r>
              <w:rPr>
                <w:rFonts w:ascii="仿宋" w:hAnsi="仿宋" w:eastAsia="仿宋"/>
                <w:b/>
                <w:sz w:val="24"/>
              </w:rPr>
              <w:t xml:space="preserve">   </w:t>
            </w:r>
            <w:r>
              <w:rPr>
                <w:rFonts w:hint="eastAsia" w:ascii="仿宋" w:hAnsi="仿宋" w:eastAsia="仿宋"/>
                <w:b/>
                <w:sz w:val="24"/>
              </w:rPr>
              <w:t>目</w:t>
            </w:r>
          </w:p>
        </w:tc>
        <w:tc>
          <w:tcPr>
            <w:tcW w:w="3037" w:type="dxa"/>
            <w:vAlign w:val="center"/>
          </w:tcPr>
          <w:p>
            <w:pPr>
              <w:jc w:val="center"/>
              <w:rPr>
                <w:rFonts w:ascii="仿宋" w:hAnsi="仿宋" w:eastAsia="仿宋"/>
                <w:b/>
                <w:sz w:val="24"/>
              </w:rPr>
            </w:pPr>
            <w:r>
              <w:rPr>
                <w:rFonts w:hint="eastAsia" w:ascii="仿宋" w:hAnsi="仿宋" w:eastAsia="仿宋"/>
                <w:b/>
                <w:sz w:val="24"/>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05" w:type="dxa"/>
            <w:vAlign w:val="center"/>
          </w:tcPr>
          <w:p>
            <w:pPr>
              <w:jc w:val="center"/>
              <w:rPr>
                <w:rFonts w:ascii="仿宋" w:hAnsi="仿宋" w:eastAsia="仿宋"/>
                <w:sz w:val="24"/>
              </w:rPr>
            </w:pPr>
            <w:r>
              <w:rPr>
                <w:rFonts w:ascii="仿宋" w:hAnsi="仿宋" w:eastAsia="仿宋"/>
                <w:sz w:val="24"/>
              </w:rPr>
              <w:t>1</w:t>
            </w:r>
          </w:p>
        </w:tc>
        <w:tc>
          <w:tcPr>
            <w:tcW w:w="3503" w:type="dxa"/>
            <w:vAlign w:val="center"/>
          </w:tcPr>
          <w:p>
            <w:pPr>
              <w:jc w:val="center"/>
              <w:rPr>
                <w:rFonts w:ascii="仿宋" w:hAnsi="仿宋" w:eastAsia="仿宋"/>
                <w:sz w:val="24"/>
              </w:rPr>
            </w:pPr>
            <w:r>
              <w:rPr>
                <w:rFonts w:hint="eastAsia" w:ascii="仿宋" w:hAnsi="仿宋" w:eastAsia="仿宋"/>
                <w:sz w:val="24"/>
              </w:rPr>
              <w:t>价格部分</w:t>
            </w:r>
          </w:p>
        </w:tc>
        <w:tc>
          <w:tcPr>
            <w:tcW w:w="3037" w:type="dxa"/>
            <w:vAlign w:val="center"/>
          </w:tcPr>
          <w:p>
            <w:pPr>
              <w:jc w:val="center"/>
              <w:rPr>
                <w:rFonts w:ascii="仿宋" w:hAnsi="仿宋" w:eastAsia="仿宋"/>
                <w:sz w:val="24"/>
              </w:rPr>
            </w:pPr>
            <w:r>
              <w:rPr>
                <w:rFonts w:ascii="仿宋" w:hAnsi="仿宋" w:eastAsia="仿宋"/>
                <w:sz w:val="24"/>
              </w:rPr>
              <w:t>40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05" w:type="dxa"/>
            <w:vAlign w:val="center"/>
          </w:tcPr>
          <w:p>
            <w:pPr>
              <w:jc w:val="center"/>
              <w:rPr>
                <w:rFonts w:ascii="仿宋" w:hAnsi="仿宋" w:eastAsia="仿宋"/>
                <w:sz w:val="24"/>
              </w:rPr>
            </w:pPr>
            <w:r>
              <w:rPr>
                <w:rFonts w:ascii="仿宋" w:hAnsi="仿宋" w:eastAsia="仿宋"/>
                <w:sz w:val="24"/>
              </w:rPr>
              <w:t>2</w:t>
            </w:r>
          </w:p>
        </w:tc>
        <w:tc>
          <w:tcPr>
            <w:tcW w:w="3503" w:type="dxa"/>
            <w:vAlign w:val="center"/>
          </w:tcPr>
          <w:p>
            <w:pPr>
              <w:jc w:val="center"/>
              <w:rPr>
                <w:rFonts w:ascii="仿宋" w:hAnsi="仿宋" w:eastAsia="仿宋"/>
                <w:sz w:val="24"/>
              </w:rPr>
            </w:pPr>
            <w:r>
              <w:rPr>
                <w:rFonts w:hint="eastAsia" w:ascii="仿宋" w:hAnsi="仿宋" w:eastAsia="仿宋"/>
                <w:sz w:val="24"/>
              </w:rPr>
              <w:t>技术部分</w:t>
            </w:r>
          </w:p>
        </w:tc>
        <w:tc>
          <w:tcPr>
            <w:tcW w:w="3037" w:type="dxa"/>
            <w:vAlign w:val="center"/>
          </w:tcPr>
          <w:p>
            <w:pPr>
              <w:jc w:val="center"/>
              <w:rPr>
                <w:rFonts w:ascii="仿宋" w:hAnsi="仿宋" w:eastAsia="仿宋"/>
                <w:sz w:val="24"/>
              </w:rPr>
            </w:pPr>
            <w:r>
              <w:rPr>
                <w:rFonts w:hint="eastAsia" w:ascii="仿宋" w:hAnsi="仿宋" w:eastAsia="仿宋"/>
                <w:sz w:val="24"/>
              </w:rPr>
              <w:t>4</w:t>
            </w:r>
            <w:r>
              <w:rPr>
                <w:rFonts w:ascii="仿宋" w:hAnsi="仿宋" w:eastAsia="仿宋"/>
                <w:sz w:val="24"/>
              </w:rPr>
              <w:t>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05" w:type="dxa"/>
            <w:vAlign w:val="center"/>
          </w:tcPr>
          <w:p>
            <w:pPr>
              <w:jc w:val="center"/>
              <w:rPr>
                <w:rFonts w:ascii="仿宋" w:hAnsi="仿宋" w:eastAsia="仿宋"/>
                <w:sz w:val="24"/>
              </w:rPr>
            </w:pPr>
            <w:r>
              <w:rPr>
                <w:rFonts w:ascii="仿宋" w:hAnsi="仿宋" w:eastAsia="仿宋"/>
                <w:sz w:val="24"/>
              </w:rPr>
              <w:t>3</w:t>
            </w:r>
          </w:p>
        </w:tc>
        <w:tc>
          <w:tcPr>
            <w:tcW w:w="3503" w:type="dxa"/>
            <w:vAlign w:val="center"/>
          </w:tcPr>
          <w:p>
            <w:pPr>
              <w:jc w:val="center"/>
              <w:rPr>
                <w:rFonts w:ascii="仿宋" w:hAnsi="仿宋" w:eastAsia="仿宋"/>
                <w:sz w:val="24"/>
              </w:rPr>
            </w:pPr>
            <w:r>
              <w:rPr>
                <w:rFonts w:hint="eastAsia" w:ascii="仿宋" w:hAnsi="仿宋" w:eastAsia="仿宋"/>
                <w:sz w:val="24"/>
              </w:rPr>
              <w:t>商务部分</w:t>
            </w:r>
          </w:p>
        </w:tc>
        <w:tc>
          <w:tcPr>
            <w:tcW w:w="3037" w:type="dxa"/>
            <w:vAlign w:val="center"/>
          </w:tcPr>
          <w:p>
            <w:pPr>
              <w:jc w:val="center"/>
              <w:rPr>
                <w:rFonts w:ascii="仿宋" w:hAnsi="仿宋" w:eastAsia="仿宋"/>
                <w:sz w:val="24"/>
              </w:rPr>
            </w:pPr>
            <w:r>
              <w:rPr>
                <w:rFonts w:hint="eastAsia" w:ascii="仿宋" w:hAnsi="仿宋" w:eastAsia="仿宋"/>
                <w:sz w:val="24"/>
              </w:rPr>
              <w:t>2</w:t>
            </w:r>
            <w:r>
              <w:rPr>
                <w:rFonts w:ascii="仿宋" w:hAnsi="仿宋" w:eastAsia="仿宋"/>
                <w:sz w:val="24"/>
              </w:rPr>
              <w:t>0</w:t>
            </w:r>
            <w:r>
              <w:rPr>
                <w:rFonts w:hint="eastAsia" w:ascii="仿宋" w:hAnsi="仿宋" w:eastAsia="仿宋"/>
                <w:sz w:val="24"/>
              </w:rPr>
              <w:t>分</w:t>
            </w:r>
          </w:p>
        </w:tc>
      </w:tr>
    </w:tbl>
    <w:p>
      <w:pPr>
        <w:numPr>
          <w:ilvl w:val="0"/>
          <w:numId w:val="1"/>
        </w:numPr>
        <w:spacing w:line="440" w:lineRule="exact"/>
        <w:ind w:firstLine="482" w:firstLineChars="200"/>
        <w:rPr>
          <w:rFonts w:ascii="仿宋" w:hAnsi="仿宋" w:eastAsia="仿宋"/>
          <w:b/>
          <w:sz w:val="24"/>
        </w:rPr>
      </w:pPr>
      <w:r>
        <w:rPr>
          <w:rFonts w:hint="eastAsia" w:ascii="仿宋" w:hAnsi="仿宋" w:eastAsia="仿宋"/>
          <w:b/>
          <w:sz w:val="24"/>
        </w:rPr>
        <w:t>评分标准</w:t>
      </w:r>
    </w:p>
    <w:tbl>
      <w:tblPr>
        <w:tblStyle w:val="1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484"/>
        <w:gridCol w:w="777"/>
        <w:gridCol w:w="4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14"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评审因素</w:t>
            </w:r>
          </w:p>
        </w:tc>
        <w:tc>
          <w:tcPr>
            <w:tcW w:w="1484"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评分内容</w:t>
            </w:r>
          </w:p>
        </w:tc>
        <w:tc>
          <w:tcPr>
            <w:tcW w:w="777"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分值</w:t>
            </w:r>
          </w:p>
        </w:tc>
        <w:tc>
          <w:tcPr>
            <w:tcW w:w="4985" w:type="dxa"/>
            <w:vAlign w:val="center"/>
          </w:tcPr>
          <w:p>
            <w:pPr>
              <w:spacing w:line="280" w:lineRule="exact"/>
              <w:jc w:val="center"/>
              <w:rPr>
                <w:rFonts w:ascii="仿宋" w:hAnsi="仿宋" w:eastAsia="仿宋" w:cs="仿宋"/>
                <w:b/>
                <w:szCs w:val="21"/>
              </w:rPr>
            </w:pPr>
            <w:r>
              <w:rPr>
                <w:rFonts w:hint="eastAsia" w:ascii="仿宋" w:hAnsi="仿宋" w:eastAsia="仿宋" w:cs="仿宋"/>
                <w:b/>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314" w:type="dxa"/>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价格部分</w:t>
            </w:r>
          </w:p>
          <w:p>
            <w:pPr>
              <w:tabs>
                <w:tab w:val="left" w:pos="1988"/>
              </w:tabs>
              <w:spacing w:line="280" w:lineRule="exact"/>
              <w:ind w:firstLine="210" w:firstLineChars="100"/>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报价得分</w:t>
            </w:r>
          </w:p>
        </w:tc>
        <w:tc>
          <w:tcPr>
            <w:tcW w:w="777" w:type="dxa"/>
            <w:vAlign w:val="center"/>
          </w:tcPr>
          <w:p>
            <w:pPr>
              <w:spacing w:line="280" w:lineRule="exact"/>
              <w:jc w:val="center"/>
              <w:rPr>
                <w:rFonts w:ascii="仿宋" w:hAnsi="仿宋" w:eastAsia="仿宋" w:cs="仿宋"/>
                <w:szCs w:val="21"/>
              </w:rPr>
            </w:pPr>
            <w:r>
              <w:rPr>
                <w:rFonts w:ascii="仿宋" w:hAnsi="仿宋" w:eastAsia="仿宋" w:cs="仿宋"/>
                <w:szCs w:val="21"/>
              </w:rPr>
              <w:t>40</w:t>
            </w:r>
            <w:r>
              <w:rPr>
                <w:rFonts w:hint="eastAsia" w:ascii="仿宋" w:hAnsi="仿宋" w:eastAsia="仿宋" w:cs="仿宋"/>
                <w:szCs w:val="21"/>
              </w:rPr>
              <w:t>分</w:t>
            </w:r>
          </w:p>
        </w:tc>
        <w:tc>
          <w:tcPr>
            <w:tcW w:w="4985" w:type="dxa"/>
            <w:vAlign w:val="center"/>
          </w:tcPr>
          <w:p>
            <w:pPr>
              <w:tabs>
                <w:tab w:val="left" w:pos="360"/>
                <w:tab w:val="left" w:pos="540"/>
                <w:tab w:val="left" w:pos="720"/>
              </w:tabs>
              <w:spacing w:line="280" w:lineRule="exact"/>
              <w:rPr>
                <w:rFonts w:ascii="仿宋" w:hAnsi="仿宋" w:eastAsia="仿宋" w:cs="仿宋"/>
                <w:szCs w:val="21"/>
              </w:rPr>
            </w:pPr>
            <w:r>
              <w:rPr>
                <w:rFonts w:hint="eastAsia" w:ascii="仿宋" w:hAnsi="仿宋" w:eastAsia="仿宋"/>
                <w:bCs/>
                <w:color w:val="000000"/>
                <w:szCs w:val="21"/>
              </w:rPr>
              <w:t>满足招标文件要求且投标价格最低的投标报价为评标基准价，其价格分为满分，其他有效投标人的价格分按照下列公式计算：投标报价得分</w:t>
            </w:r>
            <w:r>
              <w:rPr>
                <w:rFonts w:ascii="仿宋" w:hAnsi="仿宋" w:eastAsia="仿宋"/>
                <w:bCs/>
                <w:color w:val="000000"/>
                <w:szCs w:val="21"/>
              </w:rPr>
              <w:t>=(</w:t>
            </w:r>
            <w:r>
              <w:rPr>
                <w:rFonts w:hint="eastAsia" w:ascii="仿宋" w:hAnsi="仿宋" w:eastAsia="仿宋"/>
                <w:bCs/>
                <w:color w:val="000000"/>
                <w:szCs w:val="21"/>
              </w:rPr>
              <w:t>评标基准价／投标报价</w:t>
            </w:r>
            <w:r>
              <w:rPr>
                <w:rFonts w:ascii="仿宋" w:hAnsi="仿宋" w:eastAsia="仿宋"/>
                <w:bCs/>
                <w:color w:val="000000"/>
                <w:szCs w:val="21"/>
              </w:rPr>
              <w:t>)</w:t>
            </w:r>
            <w:r>
              <w:rPr>
                <w:rFonts w:hint="eastAsia" w:ascii="仿宋" w:hAnsi="仿宋" w:eastAsia="仿宋"/>
                <w:bCs/>
                <w:color w:val="000000"/>
                <w:szCs w:val="21"/>
              </w:rPr>
              <w:t>×4</w:t>
            </w:r>
            <w:r>
              <w:rPr>
                <w:rFonts w:ascii="仿宋" w:hAnsi="仿宋" w:eastAsia="仿宋"/>
                <w:bCs/>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14" w:type="dxa"/>
            <w:vMerge w:val="restart"/>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技术部分</w:t>
            </w:r>
          </w:p>
          <w:p>
            <w:pPr>
              <w:tabs>
                <w:tab w:val="left" w:pos="1988"/>
              </w:tabs>
              <w:spacing w:line="280" w:lineRule="exact"/>
              <w:ind w:firstLine="210" w:firstLineChars="100"/>
              <w:rPr>
                <w:rFonts w:eastAsia="仿宋"/>
              </w:rPr>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color w:val="000000"/>
                <w:szCs w:val="21"/>
              </w:rPr>
              <w:t>满足招标文件技术要求</w:t>
            </w:r>
          </w:p>
        </w:tc>
        <w:tc>
          <w:tcPr>
            <w:tcW w:w="777"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0</w:t>
            </w:r>
            <w:r>
              <w:rPr>
                <w:rFonts w:hint="eastAsia" w:ascii="仿宋" w:hAnsi="仿宋" w:eastAsia="仿宋" w:cs="仿宋"/>
                <w:szCs w:val="21"/>
              </w:rPr>
              <w:t>分</w:t>
            </w:r>
          </w:p>
        </w:tc>
        <w:tc>
          <w:tcPr>
            <w:tcW w:w="4985" w:type="dxa"/>
            <w:vAlign w:val="center"/>
          </w:tcPr>
          <w:p>
            <w:pPr>
              <w:spacing w:line="280" w:lineRule="exact"/>
              <w:ind w:left="42" w:leftChars="20"/>
              <w:rPr>
                <w:rFonts w:ascii="仿宋" w:hAnsi="仿宋" w:eastAsia="仿宋" w:cs="仿宋"/>
                <w:color w:val="000000"/>
                <w:szCs w:val="21"/>
              </w:rPr>
            </w:pPr>
            <w:r>
              <w:rPr>
                <w:rFonts w:hint="eastAsia" w:ascii="仿宋" w:hAnsi="仿宋" w:eastAsia="仿宋" w:cs="仿宋"/>
                <w:color w:val="000000"/>
                <w:szCs w:val="21"/>
              </w:rPr>
              <w:t>投标人所投货物的技术规格、参数完全符合或优于招标文件要求的计2</w:t>
            </w:r>
            <w:r>
              <w:rPr>
                <w:rFonts w:ascii="仿宋" w:hAnsi="仿宋" w:eastAsia="仿宋" w:cs="仿宋"/>
                <w:color w:val="000000"/>
                <w:szCs w:val="21"/>
              </w:rPr>
              <w:t>0</w:t>
            </w:r>
            <w:r>
              <w:rPr>
                <w:rFonts w:hint="eastAsia" w:ascii="仿宋" w:hAnsi="仿宋" w:eastAsia="仿宋" w:cs="仿宋"/>
                <w:color w:val="000000"/>
                <w:szCs w:val="21"/>
              </w:rPr>
              <w:t>分；技术规格、参数不清，有缺漏项</w:t>
            </w:r>
            <w:r>
              <w:rPr>
                <w:rFonts w:hint="eastAsia" w:ascii="仿宋" w:hAnsi="仿宋" w:eastAsia="仿宋" w:cs="仿宋"/>
                <w:color w:val="000000"/>
                <w:szCs w:val="21"/>
                <w:lang w:eastAsia="zh-CN"/>
              </w:rPr>
              <w:t>或偏离</w:t>
            </w:r>
            <w:r>
              <w:rPr>
                <w:rFonts w:hint="eastAsia" w:ascii="仿宋" w:hAnsi="仿宋" w:eastAsia="仿宋" w:cs="仿宋"/>
                <w:color w:val="000000"/>
                <w:szCs w:val="21"/>
              </w:rPr>
              <w:t>，每缺失一项扣2分，扣完为止。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314" w:type="dxa"/>
            <w:vMerge w:val="continue"/>
            <w:vAlign w:val="center"/>
          </w:tcPr>
          <w:p>
            <w:pPr>
              <w:spacing w:line="280" w:lineRule="exact"/>
              <w:jc w:val="center"/>
              <w:rPr>
                <w:rFonts w:ascii="仿宋" w:hAnsi="仿宋" w:eastAsia="仿宋" w:cs="仿宋"/>
                <w:color w:val="000000"/>
                <w:szCs w:val="21"/>
              </w:rPr>
            </w:pPr>
          </w:p>
        </w:tc>
        <w:tc>
          <w:tcPr>
            <w:tcW w:w="1484" w:type="dxa"/>
            <w:vAlign w:val="center"/>
          </w:tcPr>
          <w:p>
            <w:pPr>
              <w:tabs>
                <w:tab w:val="left" w:pos="1988"/>
              </w:tabs>
              <w:spacing w:line="28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样品质量</w:t>
            </w:r>
          </w:p>
          <w:p>
            <w:pPr>
              <w:tabs>
                <w:tab w:val="left" w:pos="1988"/>
              </w:tabs>
              <w:spacing w:line="280" w:lineRule="exact"/>
              <w:ind w:firstLine="420" w:firstLineChars="200"/>
              <w:rPr>
                <w:rFonts w:ascii="仿宋" w:hAnsi="仿宋" w:eastAsia="仿宋" w:cs="仿宋"/>
                <w:szCs w:val="21"/>
              </w:rPr>
            </w:pPr>
            <w:r>
              <w:rPr>
                <w:rFonts w:hint="eastAsia" w:ascii="仿宋" w:hAnsi="仿宋" w:eastAsia="仿宋" w:cs="仿宋"/>
                <w:color w:val="000000"/>
                <w:szCs w:val="21"/>
              </w:rPr>
              <w:t>评价</w:t>
            </w:r>
          </w:p>
        </w:tc>
        <w:tc>
          <w:tcPr>
            <w:tcW w:w="777" w:type="dxa"/>
            <w:vAlign w:val="center"/>
          </w:tcPr>
          <w:p>
            <w:pPr>
              <w:tabs>
                <w:tab w:val="left" w:pos="1988"/>
              </w:tabs>
              <w:spacing w:line="280" w:lineRule="exact"/>
              <w:jc w:val="center"/>
              <w:rPr>
                <w:rFonts w:ascii="仿宋" w:hAnsi="仿宋" w:eastAsia="仿宋" w:cs="仿宋"/>
                <w:szCs w:val="21"/>
              </w:rPr>
            </w:pPr>
            <w:r>
              <w:rPr>
                <w:rFonts w:ascii="仿宋" w:hAnsi="仿宋" w:eastAsia="仿宋" w:cs="仿宋"/>
                <w:color w:val="000000"/>
                <w:szCs w:val="21"/>
              </w:rPr>
              <w:t>20</w:t>
            </w:r>
            <w:r>
              <w:rPr>
                <w:rFonts w:hint="eastAsia" w:ascii="仿宋" w:hAnsi="仿宋" w:eastAsia="仿宋" w:cs="仿宋"/>
                <w:color w:val="000000"/>
                <w:szCs w:val="21"/>
              </w:rPr>
              <w:t>分</w:t>
            </w:r>
          </w:p>
        </w:tc>
        <w:tc>
          <w:tcPr>
            <w:tcW w:w="4985" w:type="dxa"/>
            <w:vAlign w:val="center"/>
          </w:tcPr>
          <w:p>
            <w:pPr>
              <w:tabs>
                <w:tab w:val="left" w:pos="360"/>
                <w:tab w:val="left" w:pos="540"/>
                <w:tab w:val="left" w:pos="720"/>
              </w:tabs>
              <w:spacing w:line="280" w:lineRule="exact"/>
              <w:jc w:val="center"/>
              <w:rPr>
                <w:rFonts w:ascii="仿宋" w:hAnsi="仿宋" w:eastAsia="仿宋"/>
                <w:bCs/>
                <w:szCs w:val="21"/>
              </w:rPr>
            </w:pPr>
            <w:r>
              <w:rPr>
                <w:rFonts w:hint="eastAsia" w:ascii="仿宋" w:hAnsi="仿宋" w:eastAsia="仿宋" w:cs="仿宋"/>
                <w:color w:val="000000"/>
                <w:szCs w:val="21"/>
              </w:rPr>
              <w:t>按投标人提供的样品质量进行评分，由评标委员会根据样品的材质、工艺、质量等进行综合评分：</w:t>
            </w:r>
            <w:r>
              <w:rPr>
                <w:rFonts w:hint="eastAsia" w:ascii="仿宋" w:hAnsi="仿宋" w:eastAsia="仿宋"/>
                <w:bCs/>
                <w:szCs w:val="21"/>
              </w:rPr>
              <w:t>投标人</w:t>
            </w:r>
          </w:p>
          <w:p>
            <w:pPr>
              <w:tabs>
                <w:tab w:val="left" w:pos="360"/>
                <w:tab w:val="left" w:pos="540"/>
                <w:tab w:val="left" w:pos="720"/>
              </w:tabs>
              <w:spacing w:line="280" w:lineRule="exact"/>
              <w:rPr>
                <w:rFonts w:ascii="仿宋" w:hAnsi="仿宋" w:eastAsia="仿宋"/>
                <w:bCs/>
                <w:szCs w:val="21"/>
              </w:rPr>
            </w:pPr>
            <w:r>
              <w:rPr>
                <w:rFonts w:hint="eastAsia" w:ascii="仿宋" w:hAnsi="仿宋" w:eastAsia="仿宋"/>
                <w:bCs/>
                <w:szCs w:val="21"/>
              </w:rPr>
              <w:t>提供的样品完全符合要求的计20分，样品不满足招标文件要求的</w:t>
            </w:r>
            <w:r>
              <w:rPr>
                <w:rFonts w:hint="eastAsia" w:ascii="仿宋" w:hAnsi="仿宋" w:eastAsia="仿宋" w:cs="仿宋"/>
                <w:color w:val="000000"/>
                <w:szCs w:val="21"/>
              </w:rPr>
              <w:t>每缺失一项</w:t>
            </w:r>
            <w:r>
              <w:rPr>
                <w:rFonts w:hint="eastAsia" w:ascii="仿宋" w:hAnsi="仿宋" w:eastAsia="仿宋"/>
                <w:bCs/>
                <w:szCs w:val="21"/>
              </w:rPr>
              <w:t>扣1分，扣完为止。</w:t>
            </w:r>
          </w:p>
          <w:p>
            <w:pPr>
              <w:tabs>
                <w:tab w:val="left" w:pos="360"/>
                <w:tab w:val="left" w:pos="540"/>
                <w:tab w:val="left" w:pos="720"/>
              </w:tabs>
              <w:spacing w:line="280" w:lineRule="exact"/>
              <w:rPr>
                <w:rFonts w:ascii="仿宋" w:hAnsi="仿宋" w:eastAsia="仿宋" w:cs="仿宋"/>
                <w:color w:val="000000"/>
                <w:szCs w:val="21"/>
              </w:rPr>
            </w:pPr>
            <w:r>
              <w:rPr>
                <w:rFonts w:hint="eastAsia" w:ascii="仿宋" w:hAnsi="仿宋" w:eastAsia="仿宋"/>
                <w:bCs/>
                <w:szCs w:val="21"/>
              </w:rPr>
              <w:t>中标单位的样品将封样作为后期验收的依据。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14" w:type="dxa"/>
            <w:vMerge w:val="restart"/>
            <w:vAlign w:val="center"/>
          </w:tcPr>
          <w:p>
            <w:pPr>
              <w:spacing w:line="280" w:lineRule="exact"/>
              <w:ind w:firstLine="210" w:firstLineChars="100"/>
              <w:rPr>
                <w:rFonts w:ascii="仿宋" w:hAnsi="仿宋" w:eastAsia="仿宋" w:cs="仿宋"/>
                <w:szCs w:val="21"/>
              </w:rPr>
            </w:pPr>
            <w:r>
              <w:rPr>
                <w:rFonts w:hint="eastAsia" w:ascii="仿宋" w:hAnsi="仿宋" w:eastAsia="仿宋" w:cs="仿宋"/>
                <w:szCs w:val="21"/>
              </w:rPr>
              <w:t>商务部分</w:t>
            </w:r>
          </w:p>
          <w:p>
            <w:pPr>
              <w:pStyle w:val="2"/>
              <w:spacing w:line="280" w:lineRule="exact"/>
              <w:ind w:firstLine="210" w:firstLineChars="100"/>
              <w:rPr>
                <w:rFonts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0</w:t>
            </w:r>
            <w:r>
              <w:rPr>
                <w:rFonts w:hint="eastAsia" w:ascii="仿宋" w:hAnsi="仿宋" w:eastAsia="仿宋" w:cs="仿宋"/>
                <w:sz w:val="21"/>
                <w:szCs w:val="21"/>
              </w:rPr>
              <w:t>分）</w:t>
            </w:r>
          </w:p>
          <w:p>
            <w:pPr>
              <w:spacing w:line="280" w:lineRule="exact"/>
              <w:jc w:val="center"/>
              <w:rPr>
                <w:rFonts w:ascii="仿宋" w:hAnsi="仿宋" w:eastAsia="仿宋" w:cs="仿宋"/>
                <w:szCs w:val="21"/>
              </w:rPr>
            </w:pP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类似业绩</w:t>
            </w:r>
          </w:p>
        </w:tc>
        <w:tc>
          <w:tcPr>
            <w:tcW w:w="777"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10分</w:t>
            </w:r>
          </w:p>
        </w:tc>
        <w:tc>
          <w:tcPr>
            <w:tcW w:w="4985" w:type="dxa"/>
            <w:vAlign w:val="center"/>
          </w:tcPr>
          <w:p>
            <w:pPr>
              <w:widowControl/>
              <w:tabs>
                <w:tab w:val="left" w:pos="1988"/>
              </w:tabs>
              <w:spacing w:line="280" w:lineRule="exact"/>
              <w:jc w:val="left"/>
              <w:rPr>
                <w:rFonts w:ascii="仿宋" w:hAnsi="仿宋" w:eastAsia="仿宋" w:cs="仿宋"/>
                <w:szCs w:val="21"/>
              </w:rPr>
            </w:pPr>
            <w:r>
              <w:rPr>
                <w:rFonts w:hint="eastAsia" w:ascii="仿宋" w:hAnsi="仿宋" w:eastAsia="仿宋" w:cs="仿宋"/>
                <w:szCs w:val="21"/>
              </w:rPr>
              <w:t>投标人自</w:t>
            </w:r>
            <w:r>
              <w:rPr>
                <w:rFonts w:ascii="仿宋" w:hAnsi="仿宋" w:eastAsia="仿宋" w:cs="仿宋"/>
                <w:szCs w:val="21"/>
              </w:rPr>
              <w:t>201</w:t>
            </w:r>
            <w:r>
              <w:rPr>
                <w:rFonts w:hint="eastAsia" w:ascii="仿宋" w:hAnsi="仿宋" w:eastAsia="仿宋" w:cs="仿宋"/>
                <w:szCs w:val="21"/>
              </w:rPr>
              <w:t>8年</w:t>
            </w:r>
            <w:r>
              <w:rPr>
                <w:rFonts w:ascii="仿宋" w:hAnsi="仿宋" w:eastAsia="仿宋" w:cs="仿宋"/>
                <w:szCs w:val="21"/>
              </w:rPr>
              <w:t>1</w:t>
            </w:r>
            <w:r>
              <w:rPr>
                <w:rFonts w:hint="eastAsia" w:ascii="仿宋" w:hAnsi="仿宋" w:eastAsia="仿宋" w:cs="仿宋"/>
                <w:szCs w:val="21"/>
              </w:rPr>
              <w:t>月</w:t>
            </w:r>
            <w:r>
              <w:rPr>
                <w:rFonts w:ascii="仿宋" w:hAnsi="仿宋" w:eastAsia="仿宋" w:cs="仿宋"/>
                <w:szCs w:val="21"/>
              </w:rPr>
              <w:t>1</w:t>
            </w:r>
            <w:r>
              <w:rPr>
                <w:rFonts w:hint="eastAsia" w:ascii="仿宋" w:hAnsi="仿宋" w:eastAsia="仿宋" w:cs="仿宋"/>
                <w:szCs w:val="21"/>
              </w:rPr>
              <w:t>日以来的类似项目，每个计5分，最高得分为10分。（提供合同复印件，</w:t>
            </w:r>
            <w:r>
              <w:rPr>
                <w:rFonts w:hint="eastAsia" w:ascii="仿宋" w:hAnsi="仿宋" w:eastAsia="仿宋" w:cs="仿宋"/>
                <w:color w:val="000000"/>
                <w:szCs w:val="21"/>
              </w:rPr>
              <w:t>未提供的不计分</w:t>
            </w: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314" w:type="dxa"/>
            <w:vMerge w:val="continue"/>
            <w:vAlign w:val="center"/>
          </w:tcPr>
          <w:p>
            <w:pPr>
              <w:spacing w:line="280" w:lineRule="exact"/>
              <w:jc w:val="center"/>
              <w:rPr>
                <w:rFonts w:ascii="仿宋" w:hAnsi="仿宋" w:eastAsia="仿宋" w:cs="仿宋"/>
                <w:szCs w:val="21"/>
              </w:rPr>
            </w:pPr>
          </w:p>
        </w:tc>
        <w:tc>
          <w:tcPr>
            <w:tcW w:w="1484"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服务承诺</w:t>
            </w:r>
          </w:p>
        </w:tc>
        <w:tc>
          <w:tcPr>
            <w:tcW w:w="777" w:type="dxa"/>
            <w:vAlign w:val="center"/>
          </w:tcPr>
          <w:p>
            <w:pPr>
              <w:spacing w:line="280" w:lineRule="exact"/>
              <w:jc w:val="center"/>
              <w:rPr>
                <w:rFonts w:ascii="仿宋" w:hAnsi="仿宋" w:eastAsia="仿宋" w:cs="仿宋"/>
                <w:szCs w:val="21"/>
              </w:rPr>
            </w:pPr>
            <w:r>
              <w:rPr>
                <w:rFonts w:hint="eastAsia" w:ascii="仿宋" w:hAnsi="仿宋" w:eastAsia="仿宋" w:cs="仿宋"/>
                <w:szCs w:val="21"/>
              </w:rPr>
              <w:t>10分</w:t>
            </w:r>
          </w:p>
        </w:tc>
        <w:tc>
          <w:tcPr>
            <w:tcW w:w="4985" w:type="dxa"/>
            <w:vAlign w:val="center"/>
          </w:tcPr>
          <w:p>
            <w:pPr>
              <w:widowControl/>
              <w:tabs>
                <w:tab w:val="left" w:pos="1988"/>
              </w:tabs>
              <w:spacing w:line="280" w:lineRule="exact"/>
              <w:jc w:val="left"/>
              <w:rPr>
                <w:rFonts w:ascii="仿宋" w:hAnsi="仿宋" w:eastAsia="仿宋" w:cs="仿宋"/>
                <w:szCs w:val="21"/>
              </w:rPr>
            </w:pPr>
            <w:r>
              <w:rPr>
                <w:rFonts w:hint="eastAsia" w:ascii="仿宋" w:hAnsi="仿宋" w:eastAsia="仿宋" w:cs="仿宋"/>
                <w:szCs w:val="21"/>
              </w:rPr>
              <w:t>根据投标人提供的质量保障、交货时间、售后服务方案的合理及完善程度计分：</w:t>
            </w:r>
            <w:r>
              <w:rPr>
                <w:rFonts w:hint="eastAsia" w:ascii="仿宋" w:hAnsi="仿宋" w:eastAsia="仿宋"/>
                <w:bCs/>
                <w:szCs w:val="21"/>
              </w:rPr>
              <w:t>方案完整可行性高的计10分，方案缺漏或可行性不高的每项扣1分，扣完为止。</w:t>
            </w:r>
          </w:p>
        </w:tc>
      </w:tr>
    </w:tbl>
    <w:p>
      <w:pPr>
        <w:pStyle w:val="18"/>
        <w:ind w:firstLine="2168" w:firstLineChars="600"/>
        <w:jc w:val="left"/>
        <w:rPr>
          <w:rFonts w:ascii="仿宋" w:hAnsi="仿宋" w:eastAsia="仿宋"/>
          <w:b/>
          <w:sz w:val="36"/>
          <w:szCs w:val="36"/>
        </w:rPr>
      </w:pPr>
    </w:p>
    <w:p>
      <w:pPr>
        <w:pStyle w:val="18"/>
        <w:ind w:firstLine="2168" w:firstLineChars="600"/>
        <w:jc w:val="left"/>
        <w:rPr>
          <w:rFonts w:ascii="仿宋" w:hAnsi="仿宋" w:eastAsia="仿宋"/>
          <w:b/>
          <w:sz w:val="36"/>
          <w:szCs w:val="36"/>
        </w:rPr>
      </w:pPr>
    </w:p>
    <w:p/>
    <w:p>
      <w:pPr>
        <w:spacing w:line="420" w:lineRule="exact"/>
        <w:ind w:left="2880"/>
        <w:rPr>
          <w:rFonts w:ascii="仿宋" w:hAnsi="仿宋" w:eastAsia="仿宋" w:cs="宋体"/>
          <w:b/>
          <w:kern w:val="0"/>
          <w:sz w:val="32"/>
          <w:szCs w:val="32"/>
        </w:rPr>
      </w:pPr>
      <w:r>
        <w:rPr>
          <w:rFonts w:hint="eastAsia" w:ascii="仿宋" w:hAnsi="仿宋" w:eastAsia="仿宋" w:cs="宋体"/>
          <w:b/>
          <w:kern w:val="0"/>
          <w:sz w:val="32"/>
          <w:szCs w:val="32"/>
        </w:rPr>
        <w:t>第七章  采购合同</w:t>
      </w:r>
    </w:p>
    <w:p>
      <w:pPr>
        <w:spacing w:line="500" w:lineRule="exact"/>
        <w:ind w:firstLine="1687" w:firstLineChars="700"/>
        <w:rPr>
          <w:rFonts w:ascii="宋体" w:eastAsia="仿宋" w:cs="宋体"/>
          <w:b/>
          <w:bCs/>
          <w:sz w:val="24"/>
          <w:szCs w:val="24"/>
        </w:rPr>
      </w:pPr>
      <w:r>
        <w:rPr>
          <w:rFonts w:hint="eastAsia" w:ascii="仿宋" w:hAnsi="仿宋" w:eastAsia="仿宋"/>
          <w:b/>
          <w:bCs/>
          <w:sz w:val="24"/>
          <w:szCs w:val="24"/>
        </w:rPr>
        <w:t>湖南科技学院2021级新生生活用品采购合同</w:t>
      </w:r>
    </w:p>
    <w:p>
      <w:pPr>
        <w:spacing w:line="500" w:lineRule="exact"/>
        <w:rPr>
          <w:rFonts w:ascii="仿宋" w:hAnsi="仿宋" w:eastAsia="仿宋" w:cs="仿宋"/>
          <w:sz w:val="24"/>
          <w:szCs w:val="24"/>
        </w:rPr>
      </w:pPr>
      <w:r>
        <w:rPr>
          <w:rFonts w:hint="eastAsia" w:ascii="仿宋" w:hAnsi="仿宋" w:eastAsia="仿宋" w:cs="仿宋"/>
          <w:sz w:val="24"/>
          <w:szCs w:val="24"/>
        </w:rPr>
        <w:t>甲方：湖南科技学院</w:t>
      </w:r>
    </w:p>
    <w:p>
      <w:pPr>
        <w:spacing w:line="500" w:lineRule="exact"/>
        <w:rPr>
          <w:rFonts w:ascii="仿宋" w:hAnsi="仿宋" w:eastAsia="仿宋" w:cs="仿宋"/>
          <w:sz w:val="24"/>
          <w:szCs w:val="24"/>
        </w:rPr>
      </w:pPr>
      <w:r>
        <w:rPr>
          <w:rFonts w:hint="eastAsia" w:ascii="仿宋" w:hAnsi="仿宋" w:eastAsia="仿宋" w:cs="仿宋"/>
          <w:sz w:val="24"/>
          <w:szCs w:val="24"/>
        </w:rPr>
        <w:t>乙方：</w:t>
      </w:r>
    </w:p>
    <w:p>
      <w:pPr>
        <w:pStyle w:val="3"/>
        <w:spacing w:line="480" w:lineRule="exact"/>
        <w:ind w:firstLine="619"/>
        <w:rPr>
          <w:rFonts w:ascii="仿宋" w:hAnsi="仿宋" w:eastAsia="仿宋" w:cs="仿宋"/>
          <w:sz w:val="24"/>
          <w:szCs w:val="24"/>
        </w:rPr>
      </w:pPr>
      <w:r>
        <w:rPr>
          <w:rFonts w:hint="eastAsia" w:ascii="仿宋" w:hAnsi="仿宋" w:eastAsia="仿宋" w:cs="仿宋"/>
          <w:sz w:val="24"/>
          <w:szCs w:val="24"/>
        </w:rPr>
        <w:t>根据《中华人民共和国民法典》和学校有关规定，为明确双方的权利、义务和经济责任，经双方协商，达成一致意见后，签订本合同：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一、采购清单</w:t>
      </w:r>
    </w:p>
    <w:tbl>
      <w:tblPr>
        <w:tblStyle w:val="10"/>
        <w:tblW w:w="84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372"/>
        <w:gridCol w:w="1440"/>
        <w:gridCol w:w="1440"/>
        <w:gridCol w:w="1444"/>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采购项目</w:t>
            </w:r>
          </w:p>
        </w:tc>
        <w:tc>
          <w:tcPr>
            <w:tcW w:w="1372" w:type="dxa"/>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产品名称</w:t>
            </w:r>
          </w:p>
        </w:tc>
        <w:tc>
          <w:tcPr>
            <w:tcW w:w="1440" w:type="dxa"/>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数量</w:t>
            </w:r>
          </w:p>
        </w:tc>
        <w:tc>
          <w:tcPr>
            <w:tcW w:w="1440" w:type="dxa"/>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单价（元）</w:t>
            </w:r>
          </w:p>
        </w:tc>
        <w:tc>
          <w:tcPr>
            <w:tcW w:w="1444" w:type="dxa"/>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金额（元）</w:t>
            </w:r>
          </w:p>
        </w:tc>
        <w:tc>
          <w:tcPr>
            <w:tcW w:w="1061" w:type="dxa"/>
            <w:vAlign w:val="center"/>
          </w:tcPr>
          <w:p>
            <w:pPr>
              <w:spacing w:line="480" w:lineRule="exact"/>
              <w:jc w:val="center"/>
              <w:rPr>
                <w:rFonts w:eastAsia="仿宋_GB2312"/>
                <w:sz w:val="24"/>
                <w:szCs w:val="24"/>
              </w:rPr>
            </w:pPr>
            <w:r>
              <w:rPr>
                <w:rFonts w:hint="eastAsia" w:eastAsia="仿宋_GB2312"/>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Merge w:val="restart"/>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生活用品</w:t>
            </w:r>
          </w:p>
        </w:tc>
        <w:tc>
          <w:tcPr>
            <w:tcW w:w="1372"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蚊帐</w:t>
            </w:r>
          </w:p>
        </w:tc>
        <w:tc>
          <w:tcPr>
            <w:tcW w:w="1440"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4100顶</w:t>
            </w:r>
          </w:p>
        </w:tc>
        <w:tc>
          <w:tcPr>
            <w:tcW w:w="1440" w:type="dxa"/>
            <w:vMerge w:val="restart"/>
            <w:vAlign w:val="center"/>
          </w:tcPr>
          <w:p>
            <w:pPr>
              <w:widowControl/>
              <w:spacing w:line="480" w:lineRule="exact"/>
              <w:jc w:val="center"/>
              <w:rPr>
                <w:rFonts w:ascii="仿宋_GB2312" w:hAnsi="华文仿宋" w:eastAsia="仿宋_GB2312"/>
                <w:sz w:val="24"/>
                <w:szCs w:val="24"/>
              </w:rPr>
            </w:pPr>
          </w:p>
        </w:tc>
        <w:tc>
          <w:tcPr>
            <w:tcW w:w="1444" w:type="dxa"/>
            <w:vMerge w:val="restart"/>
            <w:vAlign w:val="center"/>
          </w:tcPr>
          <w:p>
            <w:pPr>
              <w:spacing w:line="480" w:lineRule="exact"/>
              <w:jc w:val="center"/>
              <w:rPr>
                <w:rFonts w:ascii="仿宋_GB2312" w:hAnsi="华文仿宋" w:eastAsia="仿宋_GB2312"/>
                <w:sz w:val="24"/>
                <w:szCs w:val="24"/>
              </w:rPr>
            </w:pPr>
          </w:p>
        </w:tc>
        <w:tc>
          <w:tcPr>
            <w:tcW w:w="1061" w:type="dxa"/>
            <w:vMerge w:val="restart"/>
            <w:vAlign w:val="center"/>
          </w:tcPr>
          <w:p>
            <w:pPr>
              <w:spacing w:line="480" w:lineRule="exact"/>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Merge w:val="continue"/>
            <w:vAlign w:val="center"/>
          </w:tcPr>
          <w:p>
            <w:pPr>
              <w:spacing w:line="480" w:lineRule="exact"/>
              <w:jc w:val="center"/>
              <w:rPr>
                <w:rFonts w:ascii="仿宋_GB2312" w:hAnsi="华文仿宋" w:eastAsia="仿宋_GB2312"/>
                <w:sz w:val="24"/>
                <w:szCs w:val="24"/>
              </w:rPr>
            </w:pPr>
          </w:p>
        </w:tc>
        <w:tc>
          <w:tcPr>
            <w:tcW w:w="1372"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热水瓶</w:t>
            </w:r>
          </w:p>
        </w:tc>
        <w:tc>
          <w:tcPr>
            <w:tcW w:w="1440" w:type="dxa"/>
            <w:vAlign w:val="center"/>
          </w:tcPr>
          <w:p>
            <w:pPr>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4100个</w:t>
            </w:r>
          </w:p>
        </w:tc>
        <w:tc>
          <w:tcPr>
            <w:tcW w:w="1440" w:type="dxa"/>
            <w:vMerge w:val="continue"/>
            <w:vAlign w:val="center"/>
          </w:tcPr>
          <w:p>
            <w:pPr>
              <w:widowControl/>
              <w:spacing w:line="480" w:lineRule="exact"/>
              <w:jc w:val="center"/>
              <w:rPr>
                <w:rFonts w:ascii="仿宋_GB2312" w:hAnsi="华文仿宋" w:eastAsia="仿宋_GB2312"/>
                <w:sz w:val="24"/>
                <w:szCs w:val="24"/>
              </w:rPr>
            </w:pPr>
          </w:p>
        </w:tc>
        <w:tc>
          <w:tcPr>
            <w:tcW w:w="1444" w:type="dxa"/>
            <w:vMerge w:val="continue"/>
            <w:vAlign w:val="center"/>
          </w:tcPr>
          <w:p>
            <w:pPr>
              <w:spacing w:line="480" w:lineRule="exact"/>
              <w:jc w:val="center"/>
              <w:rPr>
                <w:rFonts w:ascii="仿宋_GB2312" w:hAnsi="华文仿宋" w:eastAsia="仿宋_GB2312"/>
                <w:sz w:val="24"/>
                <w:szCs w:val="24"/>
              </w:rPr>
            </w:pPr>
          </w:p>
        </w:tc>
        <w:tc>
          <w:tcPr>
            <w:tcW w:w="1061" w:type="dxa"/>
            <w:vMerge w:val="continue"/>
            <w:vAlign w:val="center"/>
          </w:tcPr>
          <w:p>
            <w:pPr>
              <w:spacing w:line="480" w:lineRule="exact"/>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Merge w:val="continue"/>
            <w:vAlign w:val="center"/>
          </w:tcPr>
          <w:p>
            <w:pPr>
              <w:spacing w:line="480" w:lineRule="exact"/>
              <w:jc w:val="center"/>
              <w:rPr>
                <w:rFonts w:ascii="仿宋_GB2312" w:hAnsi="华文仿宋" w:eastAsia="仿宋_GB2312"/>
                <w:sz w:val="24"/>
                <w:szCs w:val="24"/>
              </w:rPr>
            </w:pPr>
          </w:p>
        </w:tc>
        <w:tc>
          <w:tcPr>
            <w:tcW w:w="1372"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水桶</w:t>
            </w:r>
          </w:p>
        </w:tc>
        <w:tc>
          <w:tcPr>
            <w:tcW w:w="1440" w:type="dxa"/>
            <w:vAlign w:val="center"/>
          </w:tcPr>
          <w:p>
            <w:pPr>
              <w:spacing w:line="480" w:lineRule="exact"/>
              <w:jc w:val="center"/>
              <w:rPr>
                <w:sz w:val="24"/>
                <w:szCs w:val="24"/>
              </w:rPr>
            </w:pPr>
            <w:r>
              <w:rPr>
                <w:rFonts w:hint="eastAsia" w:ascii="仿宋_GB2312" w:hAnsi="华文仿宋" w:eastAsia="仿宋_GB2312"/>
                <w:sz w:val="24"/>
                <w:szCs w:val="24"/>
              </w:rPr>
              <w:t>4100个</w:t>
            </w:r>
          </w:p>
        </w:tc>
        <w:tc>
          <w:tcPr>
            <w:tcW w:w="1440" w:type="dxa"/>
            <w:vMerge w:val="continue"/>
            <w:vAlign w:val="center"/>
          </w:tcPr>
          <w:p>
            <w:pPr>
              <w:widowControl/>
              <w:spacing w:line="480" w:lineRule="exact"/>
              <w:jc w:val="center"/>
              <w:rPr>
                <w:rFonts w:ascii="仿宋_GB2312" w:hAnsi="华文仿宋" w:eastAsia="仿宋_GB2312"/>
                <w:sz w:val="24"/>
                <w:szCs w:val="24"/>
              </w:rPr>
            </w:pPr>
          </w:p>
        </w:tc>
        <w:tc>
          <w:tcPr>
            <w:tcW w:w="1444" w:type="dxa"/>
            <w:vMerge w:val="continue"/>
            <w:vAlign w:val="center"/>
          </w:tcPr>
          <w:p>
            <w:pPr>
              <w:spacing w:line="480" w:lineRule="exact"/>
              <w:jc w:val="center"/>
              <w:rPr>
                <w:rFonts w:ascii="仿宋_GB2312" w:hAnsi="华文仿宋" w:eastAsia="仿宋_GB2312"/>
                <w:sz w:val="24"/>
                <w:szCs w:val="24"/>
              </w:rPr>
            </w:pPr>
          </w:p>
        </w:tc>
        <w:tc>
          <w:tcPr>
            <w:tcW w:w="1061" w:type="dxa"/>
            <w:vMerge w:val="continue"/>
            <w:vAlign w:val="center"/>
          </w:tcPr>
          <w:p>
            <w:pPr>
              <w:spacing w:line="480" w:lineRule="exact"/>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Merge w:val="continue"/>
            <w:vAlign w:val="center"/>
          </w:tcPr>
          <w:p>
            <w:pPr>
              <w:spacing w:line="480" w:lineRule="exact"/>
              <w:jc w:val="center"/>
              <w:rPr>
                <w:rFonts w:ascii="仿宋_GB2312" w:hAnsi="华文仿宋" w:eastAsia="仿宋_GB2312"/>
                <w:sz w:val="24"/>
                <w:szCs w:val="24"/>
              </w:rPr>
            </w:pPr>
          </w:p>
        </w:tc>
        <w:tc>
          <w:tcPr>
            <w:tcW w:w="1372"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洗衣盆</w:t>
            </w:r>
          </w:p>
        </w:tc>
        <w:tc>
          <w:tcPr>
            <w:tcW w:w="1440" w:type="dxa"/>
            <w:vAlign w:val="center"/>
          </w:tcPr>
          <w:p>
            <w:pPr>
              <w:spacing w:line="480" w:lineRule="exact"/>
              <w:jc w:val="center"/>
              <w:rPr>
                <w:sz w:val="24"/>
                <w:szCs w:val="24"/>
              </w:rPr>
            </w:pPr>
            <w:r>
              <w:rPr>
                <w:rFonts w:hint="eastAsia" w:ascii="仿宋_GB2312" w:hAnsi="华文仿宋" w:eastAsia="仿宋_GB2312"/>
                <w:sz w:val="24"/>
                <w:szCs w:val="24"/>
              </w:rPr>
              <w:t>4100个</w:t>
            </w:r>
          </w:p>
        </w:tc>
        <w:tc>
          <w:tcPr>
            <w:tcW w:w="1440" w:type="dxa"/>
            <w:vMerge w:val="continue"/>
            <w:vAlign w:val="center"/>
          </w:tcPr>
          <w:p>
            <w:pPr>
              <w:widowControl/>
              <w:spacing w:line="480" w:lineRule="exact"/>
              <w:jc w:val="center"/>
              <w:rPr>
                <w:rFonts w:ascii="仿宋_GB2312" w:hAnsi="华文仿宋" w:eastAsia="仿宋_GB2312"/>
                <w:sz w:val="24"/>
                <w:szCs w:val="24"/>
              </w:rPr>
            </w:pPr>
          </w:p>
        </w:tc>
        <w:tc>
          <w:tcPr>
            <w:tcW w:w="1444" w:type="dxa"/>
            <w:vMerge w:val="continue"/>
            <w:vAlign w:val="center"/>
          </w:tcPr>
          <w:p>
            <w:pPr>
              <w:spacing w:line="480" w:lineRule="exact"/>
              <w:jc w:val="center"/>
              <w:rPr>
                <w:rFonts w:ascii="仿宋_GB2312" w:hAnsi="华文仿宋" w:eastAsia="仿宋_GB2312"/>
                <w:sz w:val="24"/>
                <w:szCs w:val="24"/>
              </w:rPr>
            </w:pPr>
          </w:p>
        </w:tc>
        <w:tc>
          <w:tcPr>
            <w:tcW w:w="1061" w:type="dxa"/>
            <w:vMerge w:val="continue"/>
            <w:vAlign w:val="center"/>
          </w:tcPr>
          <w:p>
            <w:pPr>
              <w:spacing w:line="480" w:lineRule="exact"/>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Merge w:val="continue"/>
            <w:vAlign w:val="center"/>
          </w:tcPr>
          <w:p>
            <w:pPr>
              <w:spacing w:line="480" w:lineRule="exact"/>
              <w:jc w:val="center"/>
              <w:rPr>
                <w:rFonts w:ascii="仿宋_GB2312" w:hAnsi="华文仿宋" w:eastAsia="仿宋_GB2312"/>
                <w:sz w:val="24"/>
                <w:szCs w:val="24"/>
              </w:rPr>
            </w:pPr>
          </w:p>
        </w:tc>
        <w:tc>
          <w:tcPr>
            <w:tcW w:w="1372"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口杯</w:t>
            </w:r>
          </w:p>
        </w:tc>
        <w:tc>
          <w:tcPr>
            <w:tcW w:w="1440" w:type="dxa"/>
            <w:vAlign w:val="center"/>
          </w:tcPr>
          <w:p>
            <w:pPr>
              <w:spacing w:line="480" w:lineRule="exact"/>
              <w:jc w:val="center"/>
              <w:rPr>
                <w:sz w:val="24"/>
                <w:szCs w:val="24"/>
              </w:rPr>
            </w:pPr>
            <w:r>
              <w:rPr>
                <w:rFonts w:hint="eastAsia" w:ascii="仿宋_GB2312" w:hAnsi="华文仿宋" w:eastAsia="仿宋_GB2312"/>
                <w:sz w:val="24"/>
                <w:szCs w:val="24"/>
              </w:rPr>
              <w:t>4100个</w:t>
            </w:r>
          </w:p>
        </w:tc>
        <w:tc>
          <w:tcPr>
            <w:tcW w:w="1440" w:type="dxa"/>
            <w:vMerge w:val="continue"/>
            <w:vAlign w:val="center"/>
          </w:tcPr>
          <w:p>
            <w:pPr>
              <w:widowControl/>
              <w:spacing w:line="480" w:lineRule="exact"/>
              <w:jc w:val="center"/>
              <w:rPr>
                <w:rFonts w:ascii="仿宋_GB2312" w:hAnsi="华文仿宋" w:eastAsia="仿宋_GB2312"/>
                <w:sz w:val="24"/>
                <w:szCs w:val="24"/>
              </w:rPr>
            </w:pPr>
          </w:p>
        </w:tc>
        <w:tc>
          <w:tcPr>
            <w:tcW w:w="1444" w:type="dxa"/>
            <w:vMerge w:val="continue"/>
            <w:vAlign w:val="center"/>
          </w:tcPr>
          <w:p>
            <w:pPr>
              <w:spacing w:line="480" w:lineRule="exact"/>
              <w:jc w:val="center"/>
              <w:rPr>
                <w:rFonts w:ascii="仿宋_GB2312" w:hAnsi="华文仿宋" w:eastAsia="仿宋_GB2312"/>
                <w:sz w:val="24"/>
                <w:szCs w:val="24"/>
              </w:rPr>
            </w:pPr>
          </w:p>
        </w:tc>
        <w:tc>
          <w:tcPr>
            <w:tcW w:w="1061" w:type="dxa"/>
            <w:vMerge w:val="continue"/>
            <w:vAlign w:val="center"/>
          </w:tcPr>
          <w:p>
            <w:pPr>
              <w:spacing w:line="480" w:lineRule="exact"/>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Merge w:val="continue"/>
            <w:vAlign w:val="center"/>
          </w:tcPr>
          <w:p>
            <w:pPr>
              <w:widowControl/>
              <w:spacing w:line="480" w:lineRule="exact"/>
              <w:jc w:val="center"/>
              <w:rPr>
                <w:rFonts w:ascii="仿宋_GB2312" w:hAnsi="华文仿宋" w:eastAsia="仿宋_GB2312"/>
                <w:sz w:val="24"/>
                <w:szCs w:val="24"/>
              </w:rPr>
            </w:pPr>
          </w:p>
        </w:tc>
        <w:tc>
          <w:tcPr>
            <w:tcW w:w="1372" w:type="dxa"/>
            <w:vAlign w:val="center"/>
          </w:tcPr>
          <w:p>
            <w:pPr>
              <w:widowControl/>
              <w:spacing w:line="480" w:lineRule="exact"/>
              <w:jc w:val="center"/>
              <w:rPr>
                <w:rFonts w:ascii="仿宋_GB2312" w:hAnsi="华文仿宋" w:eastAsia="仿宋_GB2312"/>
                <w:sz w:val="24"/>
                <w:szCs w:val="24"/>
              </w:rPr>
            </w:pPr>
            <w:r>
              <w:rPr>
                <w:rFonts w:hint="eastAsia" w:ascii="仿宋_GB2312" w:hAnsi="华文仿宋" w:eastAsia="仿宋_GB2312"/>
                <w:sz w:val="24"/>
                <w:szCs w:val="24"/>
              </w:rPr>
              <w:t>衣架</w:t>
            </w:r>
          </w:p>
        </w:tc>
        <w:tc>
          <w:tcPr>
            <w:tcW w:w="1440" w:type="dxa"/>
            <w:vAlign w:val="center"/>
          </w:tcPr>
          <w:p>
            <w:pPr>
              <w:spacing w:line="480" w:lineRule="exact"/>
              <w:jc w:val="center"/>
              <w:rPr>
                <w:sz w:val="24"/>
                <w:szCs w:val="24"/>
              </w:rPr>
            </w:pPr>
            <w:r>
              <w:rPr>
                <w:rFonts w:hint="eastAsia" w:ascii="仿宋_GB2312" w:hAnsi="华文仿宋" w:eastAsia="仿宋_GB2312"/>
                <w:sz w:val="24"/>
                <w:szCs w:val="24"/>
              </w:rPr>
              <w:t>4100把</w:t>
            </w:r>
          </w:p>
        </w:tc>
        <w:tc>
          <w:tcPr>
            <w:tcW w:w="1440" w:type="dxa"/>
            <w:vMerge w:val="continue"/>
            <w:vAlign w:val="center"/>
          </w:tcPr>
          <w:p>
            <w:pPr>
              <w:widowControl/>
              <w:spacing w:line="480" w:lineRule="exact"/>
              <w:jc w:val="center"/>
              <w:rPr>
                <w:rFonts w:ascii="仿宋_GB2312" w:hAnsi="华文仿宋" w:eastAsia="仿宋_GB2312"/>
                <w:sz w:val="24"/>
                <w:szCs w:val="24"/>
              </w:rPr>
            </w:pPr>
          </w:p>
        </w:tc>
        <w:tc>
          <w:tcPr>
            <w:tcW w:w="1444" w:type="dxa"/>
            <w:vMerge w:val="continue"/>
            <w:vAlign w:val="center"/>
          </w:tcPr>
          <w:p>
            <w:pPr>
              <w:spacing w:line="480" w:lineRule="exact"/>
              <w:jc w:val="center"/>
              <w:rPr>
                <w:rFonts w:ascii="仿宋_GB2312" w:hAnsi="华文仿宋" w:eastAsia="仿宋_GB2312"/>
                <w:sz w:val="24"/>
                <w:szCs w:val="24"/>
              </w:rPr>
            </w:pPr>
          </w:p>
        </w:tc>
        <w:tc>
          <w:tcPr>
            <w:tcW w:w="1061" w:type="dxa"/>
            <w:vMerge w:val="continue"/>
            <w:vAlign w:val="center"/>
          </w:tcPr>
          <w:p>
            <w:pPr>
              <w:spacing w:line="480" w:lineRule="exact"/>
              <w:rPr>
                <w:rFonts w:ascii="仿宋_GB2312" w:hAnsi="华文仿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46" w:type="dxa"/>
            <w:vAlign w:val="center"/>
          </w:tcPr>
          <w:p>
            <w:pPr>
              <w:spacing w:line="480" w:lineRule="exact"/>
              <w:jc w:val="center"/>
              <w:rPr>
                <w:rFonts w:eastAsia="仿宋_GB2312"/>
                <w:sz w:val="24"/>
                <w:szCs w:val="24"/>
              </w:rPr>
            </w:pPr>
            <w:r>
              <w:rPr>
                <w:rFonts w:hint="eastAsia" w:eastAsia="仿宋_GB2312"/>
                <w:sz w:val="24"/>
                <w:szCs w:val="24"/>
              </w:rPr>
              <w:t>合计金额</w:t>
            </w:r>
          </w:p>
        </w:tc>
        <w:tc>
          <w:tcPr>
            <w:tcW w:w="6757" w:type="dxa"/>
            <w:gridSpan w:val="5"/>
            <w:vAlign w:val="center"/>
          </w:tcPr>
          <w:p>
            <w:pPr>
              <w:spacing w:line="480" w:lineRule="exact"/>
              <w:jc w:val="center"/>
              <w:rPr>
                <w:rFonts w:ascii="仿宋_GB2312" w:eastAsia="仿宋_GB2312"/>
                <w:sz w:val="24"/>
                <w:szCs w:val="24"/>
              </w:rPr>
            </w:pPr>
          </w:p>
        </w:tc>
      </w:tr>
    </w:tbl>
    <w:p>
      <w:pPr>
        <w:pStyle w:val="4"/>
      </w:pPr>
    </w:p>
    <w:p>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二、产品质量标准</w:t>
      </w:r>
    </w:p>
    <w:p>
      <w:pPr>
        <w:spacing w:line="400" w:lineRule="exact"/>
        <w:ind w:firstLine="480" w:firstLineChars="200"/>
        <w:rPr>
          <w:rFonts w:ascii="仿宋" w:hAnsi="仿宋" w:eastAsia="仿宋"/>
          <w:bCs/>
          <w:sz w:val="24"/>
          <w:szCs w:val="24"/>
        </w:rPr>
      </w:pPr>
      <w:r>
        <w:rPr>
          <w:rFonts w:hint="eastAsia" w:ascii="仿宋" w:hAnsi="仿宋" w:eastAsia="仿宋"/>
          <w:bCs/>
          <w:sz w:val="24"/>
          <w:szCs w:val="24"/>
        </w:rPr>
        <w:t>1.蚊帐：质料，</w:t>
      </w:r>
      <w:r>
        <w:rPr>
          <w:rFonts w:ascii="仿宋" w:hAnsi="仿宋" w:eastAsia="仿宋"/>
          <w:bCs/>
          <w:sz w:val="24"/>
          <w:szCs w:val="24"/>
        </w:rPr>
        <w:t>30%</w:t>
      </w:r>
      <w:r>
        <w:rPr>
          <w:rFonts w:hint="eastAsia" w:ascii="仿宋" w:hAnsi="仿宋" w:eastAsia="仿宋"/>
          <w:bCs/>
          <w:sz w:val="24"/>
          <w:szCs w:val="24"/>
        </w:rPr>
        <w:t>棉，</w:t>
      </w:r>
      <w:r>
        <w:rPr>
          <w:rFonts w:ascii="仿宋" w:hAnsi="仿宋" w:eastAsia="仿宋"/>
          <w:bCs/>
          <w:sz w:val="24"/>
          <w:szCs w:val="24"/>
        </w:rPr>
        <w:t>70%</w:t>
      </w:r>
      <w:r>
        <w:rPr>
          <w:rFonts w:hint="eastAsia" w:ascii="仿宋" w:hAnsi="仿宋" w:eastAsia="仿宋"/>
          <w:bCs/>
          <w:sz w:val="24"/>
          <w:szCs w:val="24"/>
        </w:rPr>
        <w:t>涤，采用涤罗布做帐围，帐布</w:t>
      </w:r>
      <w:r>
        <w:rPr>
          <w:rFonts w:ascii="仿宋" w:hAnsi="仿宋" w:eastAsia="仿宋"/>
          <w:bCs/>
          <w:sz w:val="24"/>
          <w:szCs w:val="24"/>
        </w:rPr>
        <w:t>21</w:t>
      </w:r>
      <w:r>
        <w:rPr>
          <w:rFonts w:hint="eastAsia" w:ascii="仿宋" w:hAnsi="仿宋" w:eastAsia="仿宋"/>
          <w:bCs/>
          <w:sz w:val="24"/>
          <w:szCs w:val="24"/>
        </w:rPr>
        <w:t>×</w:t>
      </w:r>
      <w:r>
        <w:rPr>
          <w:rFonts w:ascii="仿宋" w:hAnsi="仿宋" w:eastAsia="仿宋"/>
          <w:bCs/>
          <w:sz w:val="24"/>
          <w:szCs w:val="24"/>
        </w:rPr>
        <w:t>21</w:t>
      </w:r>
      <w:r>
        <w:rPr>
          <w:rFonts w:hint="eastAsia" w:ascii="仿宋" w:hAnsi="仿宋" w:eastAsia="仿宋"/>
          <w:bCs/>
          <w:sz w:val="24"/>
          <w:szCs w:val="24"/>
        </w:rPr>
        <w:t>支纱，帐布要求每</w:t>
      </w:r>
      <w:r>
        <w:rPr>
          <w:rFonts w:ascii="仿宋" w:hAnsi="仿宋" w:eastAsia="仿宋"/>
          <w:bCs/>
          <w:sz w:val="24"/>
          <w:szCs w:val="24"/>
        </w:rPr>
        <w:t>10</w:t>
      </w:r>
      <w:r>
        <w:rPr>
          <w:rFonts w:hint="eastAsia" w:ascii="仿宋" w:hAnsi="仿宋" w:eastAsia="仿宋"/>
          <w:bCs/>
          <w:sz w:val="24"/>
          <w:szCs w:val="24"/>
        </w:rPr>
        <w:t>厘米</w:t>
      </w:r>
      <w:r>
        <w:rPr>
          <w:rFonts w:ascii="仿宋" w:hAnsi="仿宋" w:eastAsia="仿宋"/>
          <w:bCs/>
          <w:sz w:val="24"/>
          <w:szCs w:val="24"/>
        </w:rPr>
        <w:t>6-8</w:t>
      </w:r>
      <w:r>
        <w:rPr>
          <w:rFonts w:hint="eastAsia" w:ascii="仿宋" w:hAnsi="仿宋" w:eastAsia="仿宋"/>
          <w:bCs/>
          <w:sz w:val="24"/>
          <w:szCs w:val="24"/>
        </w:rPr>
        <w:t>针，用</w:t>
      </w:r>
      <w:r>
        <w:rPr>
          <w:rFonts w:ascii="仿宋" w:hAnsi="仿宋" w:eastAsia="仿宋"/>
          <w:bCs/>
          <w:sz w:val="24"/>
          <w:szCs w:val="24"/>
        </w:rPr>
        <w:t>6.5</w:t>
      </w:r>
      <w:r>
        <w:rPr>
          <w:rFonts w:hint="eastAsia" w:ascii="仿宋" w:hAnsi="仿宋" w:eastAsia="仿宋"/>
          <w:bCs/>
          <w:sz w:val="24"/>
          <w:szCs w:val="24"/>
        </w:rPr>
        <w:t>幅布做帐围；帐顶布要求</w:t>
      </w:r>
      <w:r>
        <w:rPr>
          <w:rFonts w:ascii="仿宋" w:hAnsi="仿宋" w:eastAsia="仿宋"/>
          <w:bCs/>
          <w:sz w:val="24"/>
          <w:szCs w:val="24"/>
        </w:rPr>
        <w:t>20</w:t>
      </w:r>
      <w:r>
        <w:rPr>
          <w:rFonts w:hint="eastAsia" w:ascii="仿宋" w:hAnsi="仿宋" w:eastAsia="仿宋"/>
          <w:bCs/>
          <w:sz w:val="24"/>
          <w:szCs w:val="24"/>
        </w:rPr>
        <w:t>支纱，</w:t>
      </w:r>
      <w:r>
        <w:rPr>
          <w:rFonts w:ascii="仿宋" w:hAnsi="仿宋" w:eastAsia="仿宋"/>
          <w:bCs/>
          <w:sz w:val="24"/>
          <w:szCs w:val="24"/>
        </w:rPr>
        <w:t>40</w:t>
      </w:r>
      <w:r>
        <w:rPr>
          <w:rFonts w:hint="eastAsia" w:ascii="仿宋" w:hAnsi="仿宋" w:eastAsia="仿宋"/>
          <w:bCs/>
          <w:sz w:val="24"/>
          <w:szCs w:val="24"/>
        </w:rPr>
        <w:t>×</w:t>
      </w:r>
      <w:r>
        <w:rPr>
          <w:rFonts w:ascii="仿宋" w:hAnsi="仿宋" w:eastAsia="仿宋"/>
          <w:bCs/>
          <w:sz w:val="24"/>
          <w:szCs w:val="24"/>
        </w:rPr>
        <w:t>40</w:t>
      </w:r>
      <w:r>
        <w:rPr>
          <w:rFonts w:hint="eastAsia" w:ascii="仿宋" w:hAnsi="仿宋" w:eastAsia="仿宋"/>
          <w:bCs/>
          <w:sz w:val="24"/>
          <w:szCs w:val="24"/>
        </w:rPr>
        <w:t>密度；帐筒高度为</w:t>
      </w:r>
      <w:r>
        <w:rPr>
          <w:rFonts w:ascii="仿宋" w:hAnsi="仿宋" w:eastAsia="仿宋"/>
          <w:bCs/>
          <w:sz w:val="24"/>
          <w:szCs w:val="24"/>
        </w:rPr>
        <w:t>5cm</w:t>
      </w:r>
      <w:r>
        <w:rPr>
          <w:rFonts w:hint="eastAsia" w:ascii="仿宋" w:hAnsi="仿宋" w:eastAsia="仿宋"/>
          <w:bCs/>
          <w:sz w:val="24"/>
          <w:szCs w:val="24"/>
        </w:rPr>
        <w:t>，规格：长×宽</w:t>
      </w:r>
      <w:r>
        <w:rPr>
          <w:rFonts w:ascii="仿宋" w:hAnsi="仿宋" w:eastAsia="仿宋"/>
          <w:bCs/>
          <w:sz w:val="24"/>
          <w:szCs w:val="24"/>
        </w:rPr>
        <w:t>=200cm</w:t>
      </w:r>
      <w:r>
        <w:rPr>
          <w:rFonts w:hint="eastAsia" w:ascii="仿宋" w:hAnsi="仿宋" w:eastAsia="仿宋"/>
          <w:bCs/>
          <w:sz w:val="24"/>
          <w:szCs w:val="24"/>
        </w:rPr>
        <w:t>×</w:t>
      </w:r>
      <w:r>
        <w:rPr>
          <w:rFonts w:ascii="仿宋" w:hAnsi="仿宋" w:eastAsia="仿宋"/>
          <w:bCs/>
          <w:sz w:val="24"/>
          <w:szCs w:val="24"/>
        </w:rPr>
        <w:t>85cm</w:t>
      </w:r>
      <w:r>
        <w:rPr>
          <w:rFonts w:hint="eastAsia" w:ascii="仿宋" w:hAnsi="仿宋" w:eastAsia="仿宋"/>
          <w:bCs/>
          <w:sz w:val="24"/>
          <w:szCs w:val="24"/>
        </w:rPr>
        <w:t>，前高</w:t>
      </w:r>
      <w:r>
        <w:rPr>
          <w:rFonts w:ascii="仿宋" w:hAnsi="仿宋" w:eastAsia="仿宋"/>
          <w:bCs/>
          <w:sz w:val="24"/>
          <w:szCs w:val="24"/>
        </w:rPr>
        <w:t>150cm</w:t>
      </w:r>
      <w:r>
        <w:rPr>
          <w:rFonts w:hint="eastAsia" w:ascii="仿宋" w:hAnsi="仿宋" w:eastAsia="仿宋"/>
          <w:bCs/>
          <w:sz w:val="24"/>
          <w:szCs w:val="24"/>
        </w:rPr>
        <w:t>，后高</w:t>
      </w:r>
      <w:r>
        <w:rPr>
          <w:rFonts w:ascii="仿宋" w:hAnsi="仿宋" w:eastAsia="仿宋"/>
          <w:bCs/>
          <w:sz w:val="24"/>
          <w:szCs w:val="24"/>
        </w:rPr>
        <w:t>130cm</w:t>
      </w:r>
      <w:r>
        <w:rPr>
          <w:rFonts w:hint="eastAsia" w:ascii="仿宋" w:hAnsi="仿宋" w:eastAsia="仿宋"/>
          <w:bCs/>
          <w:sz w:val="24"/>
          <w:szCs w:val="24"/>
        </w:rPr>
        <w:t>（不含帐筒长度），每床成品重</w:t>
      </w:r>
      <w:r>
        <w:rPr>
          <w:rFonts w:ascii="仿宋" w:hAnsi="仿宋" w:eastAsia="仿宋"/>
          <w:bCs/>
          <w:sz w:val="24"/>
          <w:szCs w:val="24"/>
        </w:rPr>
        <w:t>650g</w:t>
      </w:r>
      <w:r>
        <w:rPr>
          <w:rFonts w:hint="eastAsia" w:ascii="仿宋" w:hAnsi="仿宋" w:eastAsia="仿宋"/>
          <w:bCs/>
          <w:sz w:val="24"/>
          <w:szCs w:val="24"/>
        </w:rPr>
        <w:t>，帐顶颜色与帐围同为白色，符合《</w:t>
      </w:r>
      <w:r>
        <w:rPr>
          <w:rFonts w:ascii="仿宋" w:hAnsi="仿宋" w:eastAsia="仿宋"/>
          <w:bCs/>
          <w:sz w:val="24"/>
          <w:szCs w:val="24"/>
        </w:rPr>
        <w:t xml:space="preserve">FZ/T 62014-2011 </w:t>
      </w:r>
      <w:r>
        <w:rPr>
          <w:rFonts w:hint="eastAsia" w:ascii="仿宋" w:hAnsi="仿宋" w:eastAsia="仿宋"/>
          <w:bCs/>
          <w:sz w:val="24"/>
          <w:szCs w:val="24"/>
        </w:rPr>
        <w:t>蚊帐》要求，实行质量三包。</w:t>
      </w:r>
    </w:p>
    <w:p>
      <w:pPr>
        <w:spacing w:line="400" w:lineRule="exact"/>
        <w:ind w:firstLine="480" w:firstLineChars="200"/>
        <w:rPr>
          <w:rFonts w:ascii="仿宋" w:hAnsi="仿宋" w:eastAsia="仿宋"/>
          <w:bCs/>
          <w:sz w:val="24"/>
          <w:szCs w:val="24"/>
        </w:rPr>
      </w:pPr>
      <w:r>
        <w:rPr>
          <w:rFonts w:hint="eastAsia" w:ascii="仿宋" w:hAnsi="仿宋" w:eastAsia="仿宋"/>
          <w:bCs/>
          <w:sz w:val="24"/>
          <w:szCs w:val="24"/>
        </w:rPr>
        <w:t>2.水桶、洗衣盆、口杯、衣架：水桶、洗衣盆、口杯须为塑料制品，PP材质，熟胶；衣架外烤漆、内钢丝、每人</w:t>
      </w:r>
      <w:r>
        <w:rPr>
          <w:rFonts w:ascii="仿宋" w:hAnsi="仿宋" w:eastAsia="仿宋"/>
          <w:bCs/>
          <w:sz w:val="24"/>
          <w:szCs w:val="24"/>
        </w:rPr>
        <w:t>5</w:t>
      </w:r>
      <w:r>
        <w:rPr>
          <w:rFonts w:hint="eastAsia" w:ascii="仿宋" w:hAnsi="仿宋" w:eastAsia="仿宋"/>
          <w:bCs/>
          <w:sz w:val="24"/>
          <w:szCs w:val="24"/>
        </w:rPr>
        <w:t>个；实行质量三包（质量见样品）。</w:t>
      </w:r>
    </w:p>
    <w:p>
      <w:pPr>
        <w:spacing w:line="400" w:lineRule="exact"/>
        <w:ind w:firstLine="480" w:firstLineChars="200"/>
        <w:rPr>
          <w:rFonts w:ascii="仿宋" w:hAnsi="仿宋" w:eastAsia="仿宋"/>
          <w:bCs/>
          <w:sz w:val="24"/>
          <w:szCs w:val="24"/>
        </w:rPr>
      </w:pPr>
      <w:r>
        <w:rPr>
          <w:rFonts w:hint="eastAsia" w:ascii="仿宋" w:hAnsi="仿宋" w:eastAsia="仿宋"/>
          <w:bCs/>
          <w:sz w:val="24"/>
          <w:szCs w:val="24"/>
        </w:rPr>
        <w:t>3.热水瓶：规格为</w:t>
      </w:r>
      <w:r>
        <w:rPr>
          <w:rFonts w:ascii="仿宋" w:hAnsi="仿宋" w:eastAsia="仿宋"/>
          <w:bCs/>
          <w:sz w:val="24"/>
          <w:szCs w:val="24"/>
        </w:rPr>
        <w:t>8</w:t>
      </w:r>
      <w:r>
        <w:rPr>
          <w:rFonts w:hint="eastAsia" w:ascii="仿宋" w:hAnsi="仿宋" w:eastAsia="仿宋"/>
          <w:bCs/>
          <w:sz w:val="24"/>
          <w:szCs w:val="24"/>
        </w:rPr>
        <w:t>磅、彩色塑料外壳、一级品，实行质量三包（具体见样品）。</w:t>
      </w:r>
    </w:p>
    <w:p>
      <w:pPr>
        <w:spacing w:line="560" w:lineRule="exact"/>
        <w:ind w:firstLine="482" w:firstLineChars="200"/>
        <w:rPr>
          <w:rFonts w:ascii="仿宋" w:hAnsi="仿宋" w:eastAsia="仿宋" w:cs="仿宋"/>
          <w:sz w:val="24"/>
          <w:szCs w:val="24"/>
        </w:rPr>
      </w:pPr>
      <w:r>
        <w:rPr>
          <w:rFonts w:hint="eastAsia" w:ascii="仿宋" w:hAnsi="仿宋" w:eastAsia="仿宋" w:cs="仿宋"/>
          <w:b/>
          <w:bCs/>
          <w:sz w:val="24"/>
          <w:szCs w:val="24"/>
        </w:rPr>
        <w:t>三、验货方法：</w:t>
      </w:r>
      <w:r>
        <w:rPr>
          <w:rFonts w:hint="eastAsia" w:ascii="仿宋" w:hAnsi="仿宋" w:eastAsia="仿宋" w:cs="仿宋"/>
          <w:sz w:val="24"/>
          <w:szCs w:val="24"/>
        </w:rPr>
        <w:t>甲方根据合同要求按乙方中标时提供的样品对货物进行随机抽样查验，验收后合格方可对学生发放。</w:t>
      </w:r>
    </w:p>
    <w:p>
      <w:pPr>
        <w:spacing w:line="560" w:lineRule="exact"/>
        <w:ind w:firstLine="482" w:firstLineChars="200"/>
        <w:rPr>
          <w:rFonts w:ascii="仿宋" w:hAnsi="仿宋" w:eastAsia="仿宋" w:cs="仿宋"/>
          <w:sz w:val="24"/>
          <w:szCs w:val="24"/>
        </w:rPr>
      </w:pPr>
      <w:r>
        <w:rPr>
          <w:rFonts w:hint="eastAsia" w:ascii="仿宋" w:hAnsi="仿宋" w:eastAsia="仿宋" w:cs="仿宋"/>
          <w:b/>
          <w:bCs/>
          <w:sz w:val="24"/>
          <w:szCs w:val="24"/>
        </w:rPr>
        <w:t>四、包装要求：</w:t>
      </w:r>
      <w:r>
        <w:rPr>
          <w:rFonts w:hint="eastAsia" w:ascii="仿宋" w:hAnsi="仿宋" w:eastAsia="仿宋" w:cs="仿宋"/>
          <w:sz w:val="24"/>
          <w:szCs w:val="24"/>
        </w:rPr>
        <w:t>由乙方负责</w:t>
      </w:r>
      <w:r>
        <w:rPr>
          <w:rFonts w:ascii="仿宋" w:hAnsi="仿宋" w:eastAsia="仿宋" w:cs="仿宋"/>
          <w:sz w:val="24"/>
          <w:szCs w:val="24"/>
        </w:rPr>
        <w:t>,</w:t>
      </w:r>
      <w:r>
        <w:rPr>
          <w:rFonts w:hint="eastAsia" w:ascii="仿宋" w:hAnsi="仿宋" w:eastAsia="仿宋" w:cs="仿宋"/>
          <w:sz w:val="24"/>
          <w:szCs w:val="24"/>
        </w:rPr>
        <w:t>满足甲方要求</w:t>
      </w:r>
      <w:r>
        <w:rPr>
          <w:rFonts w:ascii="仿宋" w:hAnsi="仿宋" w:eastAsia="仿宋" w:cs="仿宋"/>
          <w:sz w:val="24"/>
          <w:szCs w:val="24"/>
        </w:rPr>
        <w:t>,</w:t>
      </w:r>
      <w:r>
        <w:rPr>
          <w:rFonts w:hint="eastAsia" w:ascii="仿宋" w:hAnsi="仿宋" w:eastAsia="仿宋" w:cs="仿宋"/>
          <w:sz w:val="24"/>
          <w:szCs w:val="24"/>
        </w:rPr>
        <w:t>且每件产品均有厂家标识和检验合格证。</w:t>
      </w:r>
    </w:p>
    <w:p>
      <w:pPr>
        <w:spacing w:line="560" w:lineRule="exact"/>
        <w:ind w:firstLine="482" w:firstLineChars="200"/>
        <w:rPr>
          <w:rFonts w:ascii="仿宋" w:hAnsi="仿宋" w:eastAsia="仿宋" w:cs="仿宋"/>
          <w:sz w:val="24"/>
          <w:szCs w:val="24"/>
        </w:rPr>
      </w:pPr>
      <w:r>
        <w:rPr>
          <w:rFonts w:hint="eastAsia" w:ascii="仿宋" w:hAnsi="仿宋" w:eastAsia="仿宋" w:cs="仿宋"/>
          <w:b/>
          <w:bCs/>
          <w:sz w:val="24"/>
          <w:szCs w:val="24"/>
        </w:rPr>
        <w:t>五、运输方法及费用负担：</w:t>
      </w:r>
      <w:r>
        <w:rPr>
          <w:rFonts w:hint="eastAsia" w:ascii="仿宋" w:hAnsi="仿宋" w:eastAsia="仿宋" w:cs="仿宋"/>
          <w:sz w:val="24"/>
          <w:szCs w:val="24"/>
        </w:rPr>
        <w:t>货物运输到甲方指定地点入库，费用由乙方负责。</w:t>
      </w:r>
    </w:p>
    <w:p>
      <w:pPr>
        <w:spacing w:line="560" w:lineRule="exact"/>
        <w:ind w:firstLine="482" w:firstLineChars="200"/>
        <w:rPr>
          <w:rFonts w:ascii="仿宋" w:hAnsi="仿宋" w:eastAsia="仿宋" w:cs="仿宋"/>
          <w:sz w:val="24"/>
          <w:szCs w:val="24"/>
        </w:rPr>
      </w:pPr>
      <w:r>
        <w:rPr>
          <w:rFonts w:hint="eastAsia" w:ascii="仿宋" w:hAnsi="仿宋" w:eastAsia="仿宋" w:cs="仿宋"/>
          <w:b/>
          <w:bCs/>
          <w:sz w:val="24"/>
          <w:szCs w:val="24"/>
        </w:rPr>
        <w:t>六、交货时间及地点：</w:t>
      </w:r>
      <w:r>
        <w:rPr>
          <w:rFonts w:hint="eastAsia" w:ascii="仿宋" w:hAnsi="仿宋" w:eastAsia="仿宋" w:cs="仿宋"/>
          <w:sz w:val="24"/>
          <w:szCs w:val="24"/>
        </w:rPr>
        <w:t>送货时间及交货地点：以甲方具体通知时间和地点为准，因搬运货物到指定地点所产生的费用由乙方负责。</w:t>
      </w:r>
    </w:p>
    <w:p>
      <w:pPr>
        <w:spacing w:line="5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七、结算方法</w:t>
      </w:r>
    </w:p>
    <w:p>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履约保证金：根据采购文件的约定，乙方所缴纳的投标保证金1万元转为履约保证金。项目完成，经甲方验收合格，履约保证金无息退还给乙方。非甲方原因乙方未在合同约定时间内完成本项目所有内容的合格验收，拖延一天扣履约保证金10%，直至扣完，且甲方有权终止合同，并处乙方合同总额30%的违约金，对乙方由此产生的损失概不负责。</w:t>
      </w:r>
    </w:p>
    <w:p>
      <w:pPr>
        <w:adjustRightInd w:val="0"/>
        <w:snapToGrid w:val="0"/>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2.结算方式：按实际购货数量结算，新生入学60天后如无质量问题支付总货款的95%，总货款的5%为质保金，一年后产品无质量问题退还（不计利息）。</w:t>
      </w:r>
    </w:p>
    <w:p>
      <w:pPr>
        <w:spacing w:line="560" w:lineRule="exact"/>
        <w:ind w:firstLine="555"/>
        <w:rPr>
          <w:rFonts w:ascii="仿宋" w:hAnsi="仿宋" w:eastAsia="仿宋" w:cs="仿宋"/>
          <w:sz w:val="24"/>
          <w:szCs w:val="24"/>
        </w:rPr>
      </w:pPr>
      <w:r>
        <w:rPr>
          <w:rFonts w:hint="eastAsia" w:ascii="仿宋" w:hAnsi="仿宋" w:eastAsia="仿宋" w:cs="仿宋"/>
          <w:b/>
          <w:bCs/>
          <w:sz w:val="24"/>
          <w:szCs w:val="24"/>
        </w:rPr>
        <w:t>八、双方责任</w:t>
      </w:r>
    </w:p>
    <w:p>
      <w:pPr>
        <w:spacing w:line="560" w:lineRule="exact"/>
        <w:ind w:firstLine="555"/>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乙方在合同订立后如不按时、按质、按量交货，甲方有权另选厂家购货，因此造成甲方的损失由乙方负责。</w:t>
      </w:r>
    </w:p>
    <w:p>
      <w:pPr>
        <w:spacing w:line="560" w:lineRule="exact"/>
        <w:ind w:firstLine="555"/>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乙方要按甲方标准制作，按样品质量供货，产品质量实行三包。</w:t>
      </w:r>
    </w:p>
    <w:p>
      <w:pPr>
        <w:spacing w:line="560" w:lineRule="exact"/>
        <w:ind w:firstLine="555"/>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在质保期内，如出现产品质量问题，乙方在</w:t>
      </w:r>
      <w:r>
        <w:rPr>
          <w:rFonts w:ascii="仿宋" w:hAnsi="仿宋" w:eastAsia="仿宋" w:cs="仿宋"/>
          <w:sz w:val="24"/>
          <w:szCs w:val="24"/>
        </w:rPr>
        <w:t>24</w:t>
      </w:r>
      <w:r>
        <w:rPr>
          <w:rFonts w:hint="eastAsia" w:ascii="仿宋" w:hAnsi="仿宋" w:eastAsia="仿宋" w:cs="仿宋"/>
          <w:sz w:val="24"/>
          <w:szCs w:val="24"/>
        </w:rPr>
        <w:t>小时内无条件给予免费更换，否则，甲方有权从质保金中扣除。</w:t>
      </w:r>
    </w:p>
    <w:p>
      <w:pPr>
        <w:spacing w:line="560" w:lineRule="exact"/>
        <w:ind w:firstLine="555"/>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乙方提供的货物，其产品质量、规格应与招标时乙方所送样品一致，否则甲方有权退货，并取消乙方参与甲方三年内的投标资格。</w:t>
      </w:r>
    </w:p>
    <w:p>
      <w:pPr>
        <w:spacing w:line="560" w:lineRule="exact"/>
        <w:ind w:firstLine="555"/>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交货时由甲乙双方负责交接货物，如果抽检不合格，甲方有权拒绝收货，且乙方应赔偿甲方紧急从第三方购置货物发生的额外损失和合同总金额</w:t>
      </w:r>
      <w:r>
        <w:rPr>
          <w:rFonts w:ascii="仿宋" w:hAnsi="仿宋" w:eastAsia="仿宋" w:cs="仿宋"/>
          <w:sz w:val="24"/>
          <w:szCs w:val="24"/>
        </w:rPr>
        <w:t>30%</w:t>
      </w:r>
      <w:r>
        <w:rPr>
          <w:rFonts w:hint="eastAsia" w:ascii="仿宋" w:hAnsi="仿宋" w:eastAsia="仿宋" w:cs="仿宋"/>
          <w:sz w:val="24"/>
          <w:szCs w:val="24"/>
        </w:rPr>
        <w:t>的违约金。</w:t>
      </w:r>
    </w:p>
    <w:p>
      <w:pPr>
        <w:spacing w:line="560" w:lineRule="exact"/>
        <w:ind w:firstLine="555"/>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乙方的产品质量、规格符合采购文件中规定的产品质量标准细则。</w:t>
      </w:r>
    </w:p>
    <w:p>
      <w:pPr>
        <w:spacing w:line="560" w:lineRule="exact"/>
        <w:ind w:firstLine="555"/>
        <w:rPr>
          <w:rFonts w:ascii="仿宋" w:hAnsi="仿宋" w:eastAsia="仿宋" w:cs="仿宋"/>
          <w:b/>
          <w:bCs/>
          <w:sz w:val="24"/>
          <w:szCs w:val="24"/>
        </w:rPr>
      </w:pPr>
      <w:r>
        <w:rPr>
          <w:rFonts w:hint="eastAsia" w:ascii="仿宋" w:hAnsi="仿宋" w:eastAsia="仿宋" w:cs="仿宋"/>
          <w:b/>
          <w:bCs/>
          <w:sz w:val="24"/>
          <w:szCs w:val="24"/>
        </w:rPr>
        <w:t>九、其他约定</w:t>
      </w:r>
    </w:p>
    <w:p>
      <w:pPr>
        <w:spacing w:line="56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因甲方新生到校的人数难以准确确定，所需产品数量只能是概数，乙方要保证和允许甲方在订购数量的基础上浮动，多退少补，其中剩余部分不作为遗留问题，由乙方自行负责解决，按到校新生人数的实际用量结算付款。</w:t>
      </w:r>
    </w:p>
    <w:p>
      <w:pPr>
        <w:spacing w:line="56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甲方应密切与乙方联系，及时提供需求信息，其中所需增量要提前三至五天书面或电话通知乙方。</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3.乙方在甲方指定的时间及地点进行货物发放，货物发放活动结束后，乙方必须清离现场。</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4.如乙方的产品质量好、服务好，乙方可向甲方提出续签合同申请，经甲方研究同意，可续签一年。</w:t>
      </w:r>
    </w:p>
    <w:p>
      <w:pPr>
        <w:spacing w:line="560" w:lineRule="exact"/>
        <w:ind w:firstLine="555"/>
        <w:rPr>
          <w:rFonts w:ascii="仿宋" w:hAnsi="仿宋" w:eastAsia="仿宋" w:cs="仿宋"/>
          <w:sz w:val="24"/>
          <w:szCs w:val="24"/>
        </w:rPr>
      </w:pPr>
      <w:r>
        <w:rPr>
          <w:rFonts w:hint="eastAsia" w:ascii="仿宋" w:hAnsi="仿宋" w:eastAsia="仿宋" w:cs="仿宋"/>
          <w:b/>
          <w:bCs/>
          <w:sz w:val="24"/>
          <w:szCs w:val="24"/>
        </w:rPr>
        <w:t>十、因本合同的履行发生争议的，双方可协商解决；如协商不成，双方应向甲方所在地人民法院提起诉讼解决。</w:t>
      </w:r>
    </w:p>
    <w:p>
      <w:pPr>
        <w:spacing w:line="560" w:lineRule="exact"/>
        <w:ind w:firstLine="555"/>
        <w:rPr>
          <w:rFonts w:ascii="仿宋" w:hAnsi="仿宋" w:eastAsia="仿宋" w:cs="仿宋"/>
          <w:sz w:val="24"/>
          <w:szCs w:val="24"/>
        </w:rPr>
      </w:pPr>
      <w:r>
        <w:rPr>
          <w:rFonts w:hint="eastAsia" w:ascii="仿宋" w:hAnsi="仿宋" w:eastAsia="仿宋" w:cs="仿宋"/>
          <w:b/>
          <w:bCs/>
          <w:sz w:val="24"/>
          <w:szCs w:val="24"/>
        </w:rPr>
        <w:t>十一、本合同一式捌份，甲方陆份、乙方贰份，自签订之日起生效，具有同等法律效力。</w:t>
      </w:r>
    </w:p>
    <w:p>
      <w:pPr>
        <w:spacing w:line="560" w:lineRule="exact"/>
        <w:ind w:firstLine="555"/>
        <w:rPr>
          <w:rFonts w:ascii="仿宋" w:hAnsi="仿宋" w:eastAsia="仿宋" w:cs="仿宋"/>
          <w:sz w:val="24"/>
          <w:szCs w:val="24"/>
        </w:rPr>
      </w:pPr>
    </w:p>
    <w:p>
      <w:pPr>
        <w:spacing w:line="480" w:lineRule="exact"/>
        <w:ind w:firstLine="555"/>
        <w:rPr>
          <w:rFonts w:ascii="仿宋" w:hAnsi="仿宋" w:eastAsia="仿宋" w:cs="仿宋"/>
          <w:sz w:val="24"/>
          <w:szCs w:val="24"/>
        </w:rPr>
      </w:pPr>
    </w:p>
    <w:p>
      <w:pPr>
        <w:spacing w:line="480" w:lineRule="exact"/>
        <w:ind w:firstLine="555"/>
        <w:rPr>
          <w:rFonts w:ascii="仿宋" w:hAnsi="仿宋" w:eastAsia="仿宋" w:cs="仿宋"/>
          <w:sz w:val="24"/>
          <w:szCs w:val="24"/>
        </w:rPr>
      </w:pPr>
    </w:p>
    <w:p>
      <w:pPr>
        <w:spacing w:line="480" w:lineRule="exact"/>
        <w:rPr>
          <w:rFonts w:ascii="仿宋" w:hAnsi="仿宋" w:eastAsia="仿宋" w:cs="仿宋"/>
          <w:sz w:val="24"/>
          <w:szCs w:val="24"/>
        </w:rPr>
      </w:pPr>
      <w:r>
        <w:rPr>
          <w:rFonts w:hint="eastAsia" w:ascii="仿宋" w:hAnsi="仿宋" w:eastAsia="仿宋" w:cs="仿宋"/>
          <w:sz w:val="24"/>
          <w:szCs w:val="24"/>
        </w:rPr>
        <w:t>甲方单位（签章）：</w:t>
      </w:r>
      <w:r>
        <w:rPr>
          <w:rFonts w:ascii="仿宋" w:hAnsi="仿宋" w:eastAsia="仿宋" w:cs="仿宋"/>
          <w:sz w:val="24"/>
          <w:szCs w:val="24"/>
        </w:rPr>
        <w:t xml:space="preserve">                    </w:t>
      </w:r>
      <w:r>
        <w:rPr>
          <w:rFonts w:hint="eastAsia" w:ascii="仿宋" w:hAnsi="仿宋" w:eastAsia="仿宋" w:cs="仿宋"/>
          <w:sz w:val="24"/>
          <w:szCs w:val="24"/>
        </w:rPr>
        <w:t>乙方单位（签章）：</w:t>
      </w: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480" w:lineRule="exact"/>
        <w:ind w:firstLine="3696" w:firstLineChars="1540"/>
        <w:rPr>
          <w:rFonts w:ascii="仿宋" w:hAnsi="仿宋" w:eastAsia="仿宋" w:cs="仿宋"/>
          <w:sz w:val="24"/>
          <w:szCs w:val="24"/>
        </w:rPr>
      </w:pPr>
    </w:p>
    <w:p>
      <w:pPr>
        <w:spacing w:line="480" w:lineRule="exact"/>
        <w:ind w:firstLine="3696" w:firstLineChars="1540"/>
        <w:rPr>
          <w:rFonts w:ascii="仿宋" w:hAnsi="仿宋" w:eastAsia="仿宋" w:cs="仿宋"/>
          <w:sz w:val="24"/>
          <w:szCs w:val="24"/>
        </w:rPr>
      </w:pPr>
    </w:p>
    <w:p>
      <w:pPr>
        <w:spacing w:line="480" w:lineRule="exact"/>
        <w:ind w:firstLine="5368" w:firstLineChars="2237"/>
        <w:rPr>
          <w:rFonts w:ascii="仿宋" w:hAnsi="仿宋" w:eastAsia="仿宋" w:cs="仿宋"/>
          <w:sz w:val="24"/>
          <w:szCs w:val="24"/>
        </w:rPr>
      </w:pP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spacing w:line="480" w:lineRule="exact"/>
        <w:ind w:firstLine="5368" w:firstLineChars="2237"/>
        <w:rPr>
          <w:rFonts w:ascii="仿宋" w:hAnsi="仿宋" w:eastAsia="仿宋" w:cs="仿宋"/>
          <w:sz w:val="24"/>
          <w:szCs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62F52"/>
    <w:multiLevelType w:val="singleLevel"/>
    <w:tmpl w:val="F8862F52"/>
    <w:lvl w:ilvl="0" w:tentative="0">
      <w:start w:val="4"/>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5901628"/>
    <w:rsid w:val="000241B5"/>
    <w:rsid w:val="00024272"/>
    <w:rsid w:val="00137344"/>
    <w:rsid w:val="001F6B1A"/>
    <w:rsid w:val="002552A4"/>
    <w:rsid w:val="002675E8"/>
    <w:rsid w:val="00292E4E"/>
    <w:rsid w:val="0029783B"/>
    <w:rsid w:val="002A1AF7"/>
    <w:rsid w:val="003E4134"/>
    <w:rsid w:val="00427EA9"/>
    <w:rsid w:val="00476AE9"/>
    <w:rsid w:val="0052180C"/>
    <w:rsid w:val="005A5316"/>
    <w:rsid w:val="005F1616"/>
    <w:rsid w:val="00672BE2"/>
    <w:rsid w:val="00753A1C"/>
    <w:rsid w:val="00826E6D"/>
    <w:rsid w:val="008859A6"/>
    <w:rsid w:val="00893AAE"/>
    <w:rsid w:val="00946EF5"/>
    <w:rsid w:val="00953E5B"/>
    <w:rsid w:val="00955856"/>
    <w:rsid w:val="00980238"/>
    <w:rsid w:val="009B77E2"/>
    <w:rsid w:val="00A05B64"/>
    <w:rsid w:val="00A3239F"/>
    <w:rsid w:val="00A424E2"/>
    <w:rsid w:val="00A974BB"/>
    <w:rsid w:val="00B748EB"/>
    <w:rsid w:val="00B95857"/>
    <w:rsid w:val="00BB11CD"/>
    <w:rsid w:val="00BE7B2B"/>
    <w:rsid w:val="00CD3E75"/>
    <w:rsid w:val="00D50E7D"/>
    <w:rsid w:val="00D70512"/>
    <w:rsid w:val="00E65A9C"/>
    <w:rsid w:val="00EE4AD8"/>
    <w:rsid w:val="00EE69A7"/>
    <w:rsid w:val="00FF0069"/>
    <w:rsid w:val="01B305BB"/>
    <w:rsid w:val="0A15230D"/>
    <w:rsid w:val="137672C5"/>
    <w:rsid w:val="1F495211"/>
    <w:rsid w:val="20C84861"/>
    <w:rsid w:val="25EB5EBF"/>
    <w:rsid w:val="2B6009EE"/>
    <w:rsid w:val="2C902A91"/>
    <w:rsid w:val="30880FDA"/>
    <w:rsid w:val="369D681D"/>
    <w:rsid w:val="433070A2"/>
    <w:rsid w:val="45901628"/>
    <w:rsid w:val="46031DC3"/>
    <w:rsid w:val="4CE47E95"/>
    <w:rsid w:val="75F54C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style>
  <w:style w:type="paragraph" w:styleId="3">
    <w:name w:val="Body Text Indent"/>
    <w:basedOn w:val="1"/>
    <w:next w:val="2"/>
    <w:link w:val="13"/>
    <w:qFormat/>
    <w:uiPriority w:val="99"/>
    <w:pPr>
      <w:ind w:firstLine="722" w:firstLineChars="258"/>
    </w:pPr>
    <w:rPr>
      <w:rFonts w:ascii="华文中宋" w:hAnsi="华文中宋" w:eastAsia="华文中宋"/>
      <w:sz w:val="28"/>
    </w:rPr>
  </w:style>
  <w:style w:type="paragraph" w:styleId="4">
    <w:name w:val="Normal Indent"/>
    <w:basedOn w:val="1"/>
    <w:qFormat/>
    <w:uiPriority w:val="0"/>
    <w:pPr>
      <w:ind w:firstLine="420" w:firstLineChars="200"/>
    </w:pPr>
  </w:style>
  <w:style w:type="paragraph" w:styleId="5">
    <w:name w:val="Plain Text"/>
    <w:basedOn w:val="1"/>
    <w:link w:val="14"/>
    <w:qFormat/>
    <w:uiPriority w:val="99"/>
    <w:rPr>
      <w:rFonts w:ascii="宋体" w:hAnsi="Times New Roman" w:cs="宋体"/>
      <w:szCs w:val="21"/>
    </w:rPr>
  </w:style>
  <w:style w:type="paragraph" w:styleId="6">
    <w:name w:val="Balloon Text"/>
    <w:basedOn w:val="1"/>
    <w:link w:val="15"/>
    <w:semiHidden/>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locked/>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正文文本缩进 Char"/>
    <w:basedOn w:val="12"/>
    <w:link w:val="3"/>
    <w:semiHidden/>
    <w:qFormat/>
    <w:locked/>
    <w:uiPriority w:val="99"/>
    <w:rPr>
      <w:rFonts w:ascii="Calibri" w:hAnsi="Calibri" w:cs="Times New Roman"/>
    </w:rPr>
  </w:style>
  <w:style w:type="character" w:customStyle="1" w:styleId="14">
    <w:name w:val="纯文本 Char"/>
    <w:basedOn w:val="12"/>
    <w:link w:val="5"/>
    <w:semiHidden/>
    <w:qFormat/>
    <w:locked/>
    <w:uiPriority w:val="99"/>
    <w:rPr>
      <w:rFonts w:ascii="宋体" w:hAnsi="Courier New" w:cs="Courier New"/>
      <w:sz w:val="21"/>
      <w:szCs w:val="21"/>
    </w:rPr>
  </w:style>
  <w:style w:type="character" w:customStyle="1" w:styleId="15">
    <w:name w:val="批注框文本 Char"/>
    <w:basedOn w:val="12"/>
    <w:link w:val="6"/>
    <w:semiHidden/>
    <w:qFormat/>
    <w:locked/>
    <w:uiPriority w:val="99"/>
    <w:rPr>
      <w:rFonts w:ascii="Calibri" w:hAnsi="Calibri" w:cs="Times New Roman"/>
      <w:sz w:val="2"/>
    </w:rPr>
  </w:style>
  <w:style w:type="character" w:customStyle="1" w:styleId="16">
    <w:name w:val="页脚 Char"/>
    <w:basedOn w:val="12"/>
    <w:link w:val="7"/>
    <w:semiHidden/>
    <w:qFormat/>
    <w:locked/>
    <w:uiPriority w:val="99"/>
    <w:rPr>
      <w:rFonts w:ascii="Calibri" w:hAnsi="Calibri" w:cs="Times New Roman"/>
      <w:sz w:val="18"/>
      <w:szCs w:val="18"/>
    </w:rPr>
  </w:style>
  <w:style w:type="character" w:customStyle="1" w:styleId="17">
    <w:name w:val="页眉 Char"/>
    <w:basedOn w:val="12"/>
    <w:link w:val="8"/>
    <w:semiHidden/>
    <w:qFormat/>
    <w:locked/>
    <w:uiPriority w:val="99"/>
    <w:rPr>
      <w:rFonts w:ascii="Calibri" w:hAnsi="Calibri" w:cs="Times New Roman"/>
      <w:sz w:val="18"/>
      <w:szCs w:val="18"/>
    </w:rPr>
  </w:style>
  <w:style w:type="paragraph" w:customStyle="1" w:styleId="18">
    <w:name w:val="列出段落1"/>
    <w:basedOn w:val="1"/>
    <w:qFormat/>
    <w:uiPriority w:val="99"/>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theme/theme1.xml" Type="http://schemas.openxmlformats.org/officeDocument/2006/relationships/theme"/><Relationship Id="rId5" Target="../customXml/item1.xml" Type="http://schemas.openxmlformats.org/officeDocument/2006/relationships/customXml"/><Relationship Id="rId6" Target="numbering.xml" Type="http://schemas.openxmlformats.org/officeDocument/2006/relationships/numbering"/><Relationship Id="rId7"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1011</Words>
  <Characters>5764</Characters>
  <Lines>48</Lines>
  <Paragraphs>13</Paragraphs>
  <TotalTime>1</TotalTime>
  <ScaleCrop>false</ScaleCrop>
  <LinksUpToDate>false</LinksUpToDate>
  <CharactersWithSpaces>6762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2019-06-02T15:45:00Z</dcterms:created>
  <dc:creator>Administrator</dc:creator>
  <cp:lastModifiedBy>Administrator</cp:lastModifiedBy>
  <cp:lastPrinted>2021-06-15T06:45:00Z</cp:lastPrinted>
  <dcterms:modified xsi:type="dcterms:W3CDTF">2021-06-16T09:31:04Z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40271EBDD3FF475FB3EE4940518686FB</vt:lpwstr>
  </property>
</Properties>
</file>