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华文宋体" w:eastAsia="仿宋_GB2312" w:cs="仿宋_GB2312"/>
          <w:b/>
          <w:sz w:val="28"/>
          <w:szCs w:val="28"/>
          <w:lang w:eastAsia="zh-CN"/>
        </w:rPr>
      </w:pPr>
      <w:r>
        <w:rPr>
          <w:rFonts w:hint="eastAsia" w:ascii="仿宋_GB2312" w:hAnsi="华文宋体" w:eastAsia="仿宋_GB2312" w:cs="仿宋_GB2312"/>
          <w:b/>
          <w:sz w:val="28"/>
          <w:szCs w:val="28"/>
          <w:lang w:eastAsia="zh-CN"/>
        </w:rPr>
        <w:drawing>
          <wp:anchor distT="0" distB="0" distL="114300" distR="114300" simplePos="0" relativeHeight="251658240" behindDoc="0" locked="0" layoutInCell="1" allowOverlap="1">
            <wp:simplePos x="0" y="0"/>
            <wp:positionH relativeFrom="column">
              <wp:posOffset>-1104900</wp:posOffset>
            </wp:positionH>
            <wp:positionV relativeFrom="paragraph">
              <wp:posOffset>-909320</wp:posOffset>
            </wp:positionV>
            <wp:extent cx="7484745" cy="10591165"/>
            <wp:effectExtent l="0" t="0" r="1905" b="635"/>
            <wp:wrapNone/>
            <wp:docPr id="1" name="图片 1" descr="2018年下半年全国高校教师网络培训计划（PDF版下载）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8年下半年全国高校教师网络培训计划（PDF版下载）_00"/>
                    <pic:cNvPicPr>
                      <a:picLocks noChangeAspect="1"/>
                    </pic:cNvPicPr>
                  </pic:nvPicPr>
                  <pic:blipFill>
                    <a:blip r:embed="rId7"/>
                    <a:stretch>
                      <a:fillRect/>
                    </a:stretch>
                  </pic:blipFill>
                  <pic:spPr>
                    <a:xfrm>
                      <a:off x="0" y="0"/>
                      <a:ext cx="7484745" cy="10591165"/>
                    </a:xfrm>
                    <a:prstGeom prst="rect">
                      <a:avLst/>
                    </a:prstGeom>
                  </pic:spPr>
                </pic:pic>
              </a:graphicData>
            </a:graphic>
          </wp:anchor>
        </w:drawing>
      </w:r>
      <w:r>
        <w:rPr>
          <w:rFonts w:hint="eastAsia" w:ascii="仿宋_GB2312" w:hAnsi="华文宋体" w:eastAsia="仿宋_GB2312" w:cs="仿宋_GB2312"/>
          <w:b/>
          <w:sz w:val="28"/>
          <w:szCs w:val="28"/>
        </w:rPr>
        <w:br w:type="page"/>
      </w:r>
    </w:p>
    <w:p>
      <w:pPr>
        <w:widowControl/>
        <w:jc w:val="left"/>
        <w:rPr>
          <w:rFonts w:hint="eastAsia" w:ascii="仿宋_GB2312" w:hAnsi="华文宋体" w:eastAsia="仿宋_GB2312" w:cs="仿宋_GB2312"/>
          <w:b/>
          <w:sz w:val="28"/>
          <w:szCs w:val="28"/>
          <w:lang w:eastAsia="zh-CN"/>
        </w:rPr>
      </w:pPr>
      <w:r>
        <w:rPr>
          <w:rFonts w:hint="eastAsia" w:ascii="仿宋_GB2312" w:hAnsi="华文宋体" w:eastAsia="仿宋_GB2312" w:cs="仿宋_GB2312"/>
          <w:b/>
          <w:sz w:val="28"/>
          <w:szCs w:val="28"/>
        </w:rPr>
        <w:drawing>
          <wp:anchor distT="0" distB="0" distL="114300" distR="114300" simplePos="0" relativeHeight="251659264" behindDoc="0" locked="0" layoutInCell="1" allowOverlap="1">
            <wp:simplePos x="0" y="0"/>
            <wp:positionH relativeFrom="column">
              <wp:posOffset>-1123950</wp:posOffset>
            </wp:positionH>
            <wp:positionV relativeFrom="paragraph">
              <wp:posOffset>-902970</wp:posOffset>
            </wp:positionV>
            <wp:extent cx="7532370" cy="10659110"/>
            <wp:effectExtent l="0" t="0" r="11430" b="8890"/>
            <wp:wrapNone/>
            <wp:docPr id="2" name="图片 2" descr="2018年下半年全国高校教师网络培训计划（PDF版下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8年下半年全国高校教师网络培训计划（PDF版下载）_01"/>
                    <pic:cNvPicPr>
                      <a:picLocks noChangeAspect="1"/>
                    </pic:cNvPicPr>
                  </pic:nvPicPr>
                  <pic:blipFill>
                    <a:blip r:embed="rId8"/>
                    <a:stretch>
                      <a:fillRect/>
                    </a:stretch>
                  </pic:blipFill>
                  <pic:spPr>
                    <a:xfrm>
                      <a:off x="0" y="0"/>
                      <a:ext cx="7532370" cy="10659110"/>
                    </a:xfrm>
                    <a:prstGeom prst="rect">
                      <a:avLst/>
                    </a:prstGeom>
                  </pic:spPr>
                </pic:pic>
              </a:graphicData>
            </a:graphic>
          </wp:anchor>
        </w:drawing>
      </w:r>
      <w:r>
        <w:rPr>
          <w:rFonts w:hint="eastAsia" w:ascii="仿宋_GB2312" w:hAnsi="华文宋体" w:eastAsia="仿宋_GB2312" w:cs="仿宋_GB2312"/>
          <w:b/>
          <w:sz w:val="28"/>
          <w:szCs w:val="28"/>
        </w:rPr>
        <w:br w:type="page"/>
      </w:r>
      <w:r>
        <w:rPr>
          <w:rFonts w:hint="eastAsia" w:ascii="仿宋_GB2312" w:hAnsi="华文宋体" w:eastAsia="仿宋_GB2312" w:cs="仿宋_GB2312"/>
          <w:b/>
          <w:sz w:val="28"/>
          <w:szCs w:val="28"/>
          <w:lang w:eastAsia="zh-CN"/>
        </w:rPr>
        <w:drawing>
          <wp:anchor distT="0" distB="0" distL="114300" distR="114300" simplePos="0" relativeHeight="251660288" behindDoc="0" locked="0" layoutInCell="1" allowOverlap="1">
            <wp:simplePos x="0" y="0"/>
            <wp:positionH relativeFrom="column">
              <wp:posOffset>-1114425</wp:posOffset>
            </wp:positionH>
            <wp:positionV relativeFrom="paragraph">
              <wp:posOffset>-874395</wp:posOffset>
            </wp:positionV>
            <wp:extent cx="7520940" cy="10641330"/>
            <wp:effectExtent l="0" t="0" r="3810" b="7620"/>
            <wp:wrapNone/>
            <wp:docPr id="3" name="图片 3" descr="2018年下半年全国高校教师网络培训计划（PDF版下载）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8年下半年全国高校教师网络培训计划（PDF版下载）_02"/>
                    <pic:cNvPicPr>
                      <a:picLocks noChangeAspect="1"/>
                    </pic:cNvPicPr>
                  </pic:nvPicPr>
                  <pic:blipFill>
                    <a:blip r:embed="rId9"/>
                    <a:stretch>
                      <a:fillRect/>
                    </a:stretch>
                  </pic:blipFill>
                  <pic:spPr>
                    <a:xfrm>
                      <a:off x="0" y="0"/>
                      <a:ext cx="7520940" cy="10641330"/>
                    </a:xfrm>
                    <a:prstGeom prst="rect">
                      <a:avLst/>
                    </a:prstGeom>
                  </pic:spPr>
                </pic:pic>
              </a:graphicData>
            </a:graphic>
          </wp:anchor>
        </w:drawing>
      </w:r>
      <w:r>
        <w:rPr>
          <w:rFonts w:hint="eastAsia" w:ascii="仿宋_GB2312" w:hAnsi="华文宋体" w:eastAsia="仿宋_GB2312" w:cs="仿宋_GB2312"/>
          <w:b/>
          <w:sz w:val="28"/>
          <w:szCs w:val="28"/>
        </w:rPr>
        <w:br w:type="page"/>
      </w:r>
    </w:p>
    <w:p>
      <w:pPr>
        <w:widowControl/>
        <w:jc w:val="left"/>
        <w:rPr>
          <w:rFonts w:hint="eastAsia" w:ascii="仿宋_GB2312" w:hAnsi="华文宋体" w:eastAsia="仿宋_GB2312" w:cs="仿宋_GB2312"/>
          <w:b/>
          <w:sz w:val="28"/>
          <w:szCs w:val="28"/>
        </w:rPr>
      </w:pPr>
      <w:bookmarkStart w:id="0" w:name="_GoBack"/>
      <w:bookmarkEnd w:id="0"/>
    </w:p>
    <w:p>
      <w:pPr>
        <w:widowControl/>
        <w:jc w:val="left"/>
        <w:rPr>
          <w:rFonts w:ascii="汉仪仿宋简" w:eastAsia="汉仪仿宋简" w:cs="Times New Roman"/>
          <w:sz w:val="30"/>
          <w:szCs w:val="30"/>
        </w:rPr>
      </w:pPr>
      <w:r>
        <w:rPr>
          <w:rFonts w:hint="eastAsia" w:ascii="仿宋_GB2312" w:hAnsi="华文宋体" w:eastAsia="仿宋_GB2312" w:cs="仿宋_GB2312"/>
          <w:b/>
          <w:sz w:val="28"/>
          <w:szCs w:val="28"/>
        </w:rPr>
        <w:t>附件1</w:t>
      </w:r>
      <w:r>
        <w:rPr>
          <w:rFonts w:ascii="仿宋_GB2312" w:hAnsi="华文宋体" w:eastAsia="仿宋_GB2312" w:cs="仿宋_GB2312"/>
          <w:b/>
          <w:sz w:val="28"/>
          <w:szCs w:val="28"/>
        </w:rPr>
        <w:t xml:space="preserve">              </w:t>
      </w:r>
      <w:r>
        <w:rPr>
          <w:rFonts w:hint="eastAsia" w:ascii="宋体" w:hAnsi="宋体" w:cs="仿宋_GB2312"/>
          <w:b/>
          <w:sz w:val="30"/>
          <w:szCs w:val="30"/>
        </w:rPr>
        <w:t>同步集中培训课程表</w:t>
      </w:r>
      <w:r>
        <w:rPr>
          <w:rFonts w:hint="eastAsia" w:ascii="宋体" w:hAnsi="宋体" w:cs="仿宋_GB2312"/>
          <w:b/>
          <w:sz w:val="28"/>
          <w:szCs w:val="28"/>
        </w:rPr>
        <w:t xml:space="preserve">                     </w:t>
      </w:r>
    </w:p>
    <w:tbl>
      <w:tblPr>
        <w:tblStyle w:val="18"/>
        <w:tblW w:w="85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930"/>
        <w:gridCol w:w="1516"/>
        <w:gridCol w:w="1652"/>
        <w:gridCol w:w="1669"/>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93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65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rPr>
              <w:t>新工科理念下的专业建设与课程教学专题研修</w:t>
            </w:r>
          </w:p>
        </w:tc>
        <w:tc>
          <w:tcPr>
            <w:tcW w:w="151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9月28-29日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szCs w:val="21"/>
              </w:rPr>
              <w:t>张炜（浙江大学）等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网络直播，学员到分中心/分会场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30" w:type="dxa"/>
            <w:tcBorders>
              <w:top w:val="single" w:color="auto" w:sz="8" w:space="0"/>
              <w:left w:val="single" w:color="auto" w:sz="8" w:space="0"/>
              <w:bottom w:val="single" w:color="auto" w:sz="8" w:space="0"/>
              <w:right w:val="single" w:color="auto" w:sz="8" w:space="0"/>
            </w:tcBorders>
            <w:vAlign w:val="center"/>
          </w:tcPr>
          <w:p>
            <w:r>
              <w:rPr>
                <w:rFonts w:hint="eastAsia"/>
                <w:color w:val="333333"/>
                <w:szCs w:val="21"/>
                <w:shd w:val="clear" w:color="auto" w:fill="FFFFFF"/>
              </w:rPr>
              <w:t>教育信息化2.0背景下</w:t>
            </w:r>
            <w:r>
              <w:rPr>
                <w:rFonts w:hint="eastAsia" w:ascii="宋体" w:hAnsi="宋体" w:cs="宋体"/>
                <w:kern w:val="0"/>
                <w:szCs w:val="21"/>
              </w:rPr>
              <w:t>以学习者为中心的信息化教学模式创新</w:t>
            </w:r>
          </w:p>
        </w:tc>
        <w:tc>
          <w:tcPr>
            <w:tcW w:w="151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10月26-27日</w:t>
            </w:r>
          </w:p>
        </w:tc>
        <w:tc>
          <w:tcPr>
            <w:tcW w:w="1652"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szCs w:val="21"/>
              </w:rPr>
              <w:t>刘鹏（南京大数据研究院），</w:t>
            </w:r>
            <w:r>
              <w:rPr>
                <w:rFonts w:hint="eastAsia" w:ascii="宋体" w:hAnsi="宋体" w:eastAsia="宋体" w:cs="Times New Roman"/>
                <w:szCs w:val="21"/>
              </w:rPr>
              <w:t>张学新（复旦大学），孙园植（中国政法大学）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网络直播，学员到分中心/分会场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930" w:type="dxa"/>
            <w:tcBorders>
              <w:top w:val="single" w:color="auto" w:sz="8" w:space="0"/>
              <w:left w:val="single" w:color="auto" w:sz="8" w:space="0"/>
              <w:bottom w:val="single" w:color="auto" w:sz="8" w:space="0"/>
              <w:right w:val="single" w:color="auto" w:sz="8" w:space="0"/>
            </w:tcBorders>
            <w:vAlign w:val="center"/>
          </w:tcPr>
          <w:p>
            <w:pPr>
              <w:rPr>
                <w:color w:val="333333"/>
                <w:szCs w:val="21"/>
                <w:shd w:val="clear" w:color="auto" w:fill="FFFFFF"/>
              </w:rPr>
            </w:pPr>
            <w:r>
              <w:rPr>
                <w:rFonts w:hint="eastAsia" w:ascii="宋体" w:hAnsi="宋体" w:cs="宋体"/>
                <w:kern w:val="0"/>
                <w:szCs w:val="21"/>
              </w:rPr>
              <w:t>高校思政课新进教师培训</w:t>
            </w:r>
          </w:p>
        </w:tc>
        <w:tc>
          <w:tcPr>
            <w:tcW w:w="151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cs="宋体"/>
                <w:bCs/>
                <w:color w:val="000000"/>
                <w:kern w:val="0"/>
              </w:rPr>
              <w:t>11月2-3日</w:t>
            </w:r>
          </w:p>
        </w:tc>
        <w:tc>
          <w:tcPr>
            <w:tcW w:w="1652"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rPr>
              <w:t>仝华（北京大学）</w:t>
            </w:r>
            <w:r>
              <w:rPr>
                <w:rFonts w:hint="eastAsia" w:ascii="宋体" w:hAnsi="宋体" w:cs="宋体"/>
                <w:kern w:val="0"/>
              </w:rPr>
              <w:t>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网络直播，学员到分中心/分会场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color w:val="333333"/>
                <w:szCs w:val="21"/>
                <w:shd w:val="clear" w:color="auto" w:fill="FFFFFF"/>
              </w:rPr>
              <w:t>教育信息化2.0背景下</w:t>
            </w:r>
            <w:r>
              <w:rPr>
                <w:rFonts w:hint="eastAsia" w:ascii="宋体" w:hAnsi="宋体" w:cs="宋体"/>
                <w:kern w:val="0"/>
                <w:szCs w:val="21"/>
              </w:rPr>
              <w:t>在线开放</w:t>
            </w:r>
            <w:r>
              <w:rPr>
                <w:rFonts w:ascii="宋体" w:hAnsi="宋体" w:cs="宋体"/>
                <w:kern w:val="0"/>
                <w:szCs w:val="21"/>
              </w:rPr>
              <w:t>课程建设与教学应用探索</w:t>
            </w:r>
          </w:p>
        </w:tc>
        <w:tc>
          <w:tcPr>
            <w:tcW w:w="151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11月16-17日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Verdana" w:hAnsi="Verdana"/>
                <w:szCs w:val="21"/>
              </w:rPr>
              <w:t>何聚厚（陕西师范大学）等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Times New Roman"/>
                <w:kern w:val="0"/>
              </w:rPr>
              <w:t>网络直播，学员到分中心/分会场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bCs/>
              </w:rPr>
              <w:t>高校青年教师英文授课教学</w:t>
            </w:r>
            <w:r>
              <w:rPr>
                <w:bCs/>
              </w:rPr>
              <w:t>能力提升</w:t>
            </w:r>
            <w:r>
              <w:rPr>
                <w:rFonts w:hint="eastAsia"/>
                <w:bCs/>
              </w:rPr>
              <w:t>培训</w:t>
            </w:r>
          </w:p>
        </w:tc>
        <w:tc>
          <w:tcPr>
            <w:tcW w:w="151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11月30日-12月1日</w:t>
            </w:r>
          </w:p>
        </w:tc>
        <w:tc>
          <w:tcPr>
            <w:tcW w:w="1652"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bCs/>
              </w:rPr>
              <w:t>潘月明（浙江理工大学）等</w:t>
            </w:r>
            <w:r>
              <w:rPr>
                <w:rFonts w:hint="eastAsia" w:ascii="宋体" w:hAnsi="宋体" w:eastAsia="宋体" w:cs="Times New Roman"/>
              </w:rPr>
              <w:t xml:space="preserve">   </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网络直播，学员到分中心/分会场</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bl>
    <w:p>
      <w:pPr>
        <w:widowControl/>
        <w:jc w:val="left"/>
        <w:rPr>
          <w:rFonts w:ascii="宋体" w:hAnsi="宋体" w:eastAsia="宋体" w:cs="宋体"/>
          <w:b/>
          <w:bCs/>
          <w:sz w:val="28"/>
          <w:szCs w:val="28"/>
        </w:rPr>
      </w:pPr>
      <w:r>
        <w:rPr>
          <w:rFonts w:ascii="幼圆" w:hAnsi="楷体" w:eastAsia="幼圆" w:cs="仿宋_GB2312"/>
        </w:rPr>
        <w:br w:type="page"/>
      </w:r>
      <w:r>
        <w:rPr>
          <w:rFonts w:hint="eastAsia" w:ascii="宋体" w:hAnsi="宋体" w:eastAsia="宋体" w:cs="仿宋_GB2312"/>
          <w:b/>
          <w:sz w:val="28"/>
          <w:szCs w:val="28"/>
        </w:rPr>
        <w:t xml:space="preserve">附件2               </w:t>
      </w:r>
      <w:r>
        <w:rPr>
          <w:rFonts w:hint="eastAsia" w:ascii="宋体" w:hAnsi="宋体" w:eastAsia="宋体" w:cs="宋体"/>
          <w:b/>
          <w:bCs/>
          <w:sz w:val="28"/>
          <w:szCs w:val="28"/>
        </w:rPr>
        <w:t>直播培训课程表</w:t>
      </w:r>
    </w:p>
    <w:tbl>
      <w:tblPr>
        <w:tblStyle w:val="18"/>
        <w:tblW w:w="850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930"/>
        <w:gridCol w:w="1240"/>
        <w:gridCol w:w="1928"/>
        <w:gridCol w:w="1669"/>
        <w:gridCol w:w="1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93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24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9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ascii="宋体" w:hAnsi="宋体"/>
                <w:szCs w:val="21"/>
              </w:rPr>
              <w:t>网络与新媒体</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10月12-13日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sz w:val="22"/>
              </w:rPr>
              <w:t>孙振虎、曾祥敏、顾洁（中国传媒大学）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ascii="宋体" w:hAnsi="宋体"/>
                <w:szCs w:val="21"/>
              </w:rPr>
              <w:t>国家精品慕课名师讲堂</w:t>
            </w:r>
            <w:r>
              <w:rPr>
                <w:rFonts w:ascii="Times New Roman" w:hAnsi="Times New Roman" w:cs="Times New Roman"/>
                <w:kern w:val="0"/>
                <w:szCs w:val="21"/>
              </w:rPr>
              <w:t>——</w:t>
            </w:r>
            <w:r>
              <w:rPr>
                <w:rFonts w:ascii="宋体" w:hAnsi="宋体" w:eastAsia="宋体" w:cs="宋体"/>
                <w:kern w:val="0"/>
                <w:szCs w:val="21"/>
              </w:rPr>
              <w:t>医学伦理学</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宋体" w:hAnsi="宋体" w:eastAsia="宋体" w:cs="宋体"/>
                <w:kern w:val="0"/>
                <w:szCs w:val="21"/>
              </w:rPr>
              <w:t>10月</w:t>
            </w:r>
            <w:r>
              <w:rPr>
                <w:rFonts w:hint="eastAsia" w:ascii="宋体" w:hAnsi="宋体" w:eastAsia="宋体" w:cs="宋体"/>
                <w:kern w:val="0"/>
                <w:szCs w:val="21"/>
              </w:rPr>
              <w:t>12-13日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ascii="宋体" w:hAnsi="宋体" w:eastAsia="宋体" w:cs="宋体"/>
                <w:kern w:val="0"/>
                <w:szCs w:val="21"/>
              </w:rPr>
              <w:t>魏琳</w:t>
            </w:r>
            <w:r>
              <w:rPr>
                <w:rFonts w:hint="eastAsia" w:ascii="宋体" w:hAnsi="宋体" w:eastAsia="宋体" w:cs="宋体"/>
                <w:kern w:val="0"/>
                <w:szCs w:val="21"/>
              </w:rPr>
              <w:t>（</w:t>
            </w:r>
            <w:r>
              <w:rPr>
                <w:rFonts w:ascii="宋体" w:hAnsi="宋体" w:eastAsia="宋体" w:cs="宋体"/>
                <w:kern w:val="0"/>
                <w:szCs w:val="21"/>
              </w:rPr>
              <w:t>西安交通大学</w:t>
            </w:r>
            <w:r>
              <w:rPr>
                <w:rFonts w:hint="eastAsia" w:ascii="宋体" w:hAnsi="宋体" w:eastAsia="宋体" w:cs="宋体"/>
                <w:kern w:val="0"/>
                <w:szCs w:val="21"/>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szCs w:val="21"/>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szCs w:val="21"/>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ascii="宋体" w:hAnsi="宋体" w:cs="宋体"/>
                <w:kern w:val="0"/>
                <w:szCs w:val="21"/>
              </w:rPr>
              <w:t>数字媒体艺术</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10月19-20日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李学明（北京邮电大学）等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ascii="宋体" w:hAnsi="宋体" w:cs="宋体"/>
                <w:kern w:val="0"/>
                <w:szCs w:val="21"/>
              </w:rPr>
              <w:t>物联网</w:t>
            </w:r>
            <w:r>
              <w:rPr>
                <w:rFonts w:ascii="宋体" w:hAnsi="宋体" w:cs="宋体"/>
                <w:kern w:val="0"/>
                <w:szCs w:val="21"/>
              </w:rPr>
              <w:t>工程</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宋体" w:hAnsi="宋体" w:eastAsia="宋体" w:cs="宋体"/>
              </w:rPr>
              <w:t>11月9-10日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szCs w:val="21"/>
              </w:rPr>
              <w:t>桂小林（西安交通大学）等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ascii="宋体" w:hAnsi="宋体"/>
                <w:szCs w:val="21"/>
              </w:rPr>
              <w:t>国家精品慕课名师讲堂</w:t>
            </w:r>
            <w:r>
              <w:rPr>
                <w:rFonts w:ascii="Times New Roman" w:hAnsi="Times New Roman" w:cs="Times New Roman"/>
                <w:kern w:val="0"/>
                <w:szCs w:val="21"/>
              </w:rPr>
              <w:t>——</w:t>
            </w:r>
            <w:r>
              <w:rPr>
                <w:rFonts w:hint="eastAsia" w:ascii="宋体" w:hAnsi="宋体"/>
                <w:szCs w:val="21"/>
              </w:rPr>
              <w:t>经济学类在线课程建设与课堂运用</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11月19-20日</w:t>
            </w:r>
          </w:p>
        </w:tc>
        <w:tc>
          <w:tcPr>
            <w:tcW w:w="1928"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szCs w:val="21"/>
              </w:rPr>
              <w:t>文建东（武汉大学）等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ascii="宋体" w:hAnsi="宋体"/>
                <w:szCs w:val="21"/>
              </w:rPr>
              <w:t>国家精品慕课名师讲堂</w:t>
            </w:r>
            <w:r>
              <w:rPr>
                <w:rFonts w:ascii="Times New Roman" w:hAnsi="Times New Roman" w:cs="Times New Roman"/>
                <w:kern w:val="0"/>
                <w:szCs w:val="21"/>
              </w:rPr>
              <w:t>——</w:t>
            </w:r>
            <w:r>
              <w:rPr>
                <w:rFonts w:ascii="Times New Roman" w:hAnsi="Times New Roman" w:cs="Times New Roman"/>
                <w:szCs w:val="21"/>
              </w:rPr>
              <w:t>Python</w:t>
            </w:r>
            <w:r>
              <w:rPr>
                <w:rFonts w:hint="eastAsia" w:ascii="Verdana" w:hAnsi="Verdana"/>
                <w:szCs w:val="21"/>
              </w:rPr>
              <w:t xml:space="preserve">语言程序设计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宋体" w:hAnsi="宋体" w:eastAsia="宋体" w:cs="宋体"/>
              </w:rPr>
              <w:t>11月21-22</w:t>
            </w:r>
            <w:r>
              <w:rPr>
                <w:rFonts w:hint="eastAsia" w:ascii="宋体" w:hAnsi="宋体" w:eastAsia="宋体" w:cs="宋体"/>
              </w:rPr>
              <w:t>日</w:t>
            </w:r>
          </w:p>
        </w:tc>
        <w:tc>
          <w:tcPr>
            <w:tcW w:w="1928"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ascii="Verdana" w:hAnsi="Verdana"/>
                <w:szCs w:val="21"/>
              </w:rPr>
              <w:t>嵩天（北京理工大学）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cs="宋体" w:asciiTheme="minorEastAsia" w:hAnsiTheme="minorEastAsia"/>
                <w:kern w:val="0"/>
                <w:szCs w:val="21"/>
              </w:rPr>
              <w:t>电子商务</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11月23-24日</w:t>
            </w:r>
          </w:p>
        </w:tc>
        <w:tc>
          <w:tcPr>
            <w:tcW w:w="1928"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cs="宋体" w:asciiTheme="minorEastAsia" w:hAnsiTheme="minorEastAsia"/>
                <w:kern w:val="0"/>
                <w:szCs w:val="21"/>
              </w:rPr>
              <w:t>马敏书（北京交通大学）、帅青红（西南财经大学）等</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hint="eastAsia" w:ascii="宋体" w:hAnsi="宋体"/>
                <w:szCs w:val="21"/>
              </w:rPr>
              <w:t>国家精品慕课名师讲堂</w:t>
            </w:r>
            <w:r>
              <w:rPr>
                <w:rFonts w:ascii="Times New Roman" w:hAnsi="Times New Roman" w:cs="Times New Roman"/>
                <w:kern w:val="0"/>
                <w:szCs w:val="21"/>
              </w:rPr>
              <w:t>——</w:t>
            </w:r>
            <w:r>
              <w:rPr>
                <w:rFonts w:hint="eastAsia" w:ascii="Verdana" w:hAnsi="Verdana"/>
                <w:szCs w:val="21"/>
              </w:rPr>
              <w:t>数学分析</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11月23-24日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bCs/>
              </w:rPr>
              <w:t>柴俊</w:t>
            </w:r>
            <w:r>
              <w:rPr>
                <w:rFonts w:hint="eastAsia"/>
                <w:bCs/>
              </w:rPr>
              <w:t>（</w:t>
            </w:r>
            <w:r>
              <w:rPr>
                <w:bCs/>
              </w:rPr>
              <w:t>华东师范大学</w:t>
            </w:r>
            <w:r>
              <w:rPr>
                <w:rFonts w:hint="eastAsia"/>
                <w:bCs/>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szCs w:val="21"/>
              </w:rPr>
            </w:pPr>
            <w:r>
              <w:rPr>
                <w:rFonts w:hint="eastAsia" w:ascii="宋体" w:hAnsi="宋体"/>
                <w:szCs w:val="21"/>
              </w:rPr>
              <w:t>国家精品慕课名师讲堂</w:t>
            </w:r>
            <w:r>
              <w:rPr>
                <w:rFonts w:ascii="Times New Roman" w:hAnsi="Times New Roman" w:cs="Times New Roman"/>
                <w:kern w:val="0"/>
                <w:szCs w:val="21"/>
              </w:rPr>
              <w:t>——</w:t>
            </w:r>
            <w:r>
              <w:rPr>
                <w:rFonts w:hint="eastAsia" w:ascii="宋体" w:hAnsi="宋体"/>
                <w:szCs w:val="21"/>
              </w:rPr>
              <w:t>管理学在线课程建设与“互联网+”应用创新</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11月28-29日</w:t>
            </w:r>
          </w:p>
        </w:tc>
        <w:tc>
          <w:tcPr>
            <w:tcW w:w="1928" w:type="dxa"/>
            <w:tcBorders>
              <w:top w:val="single" w:color="auto" w:sz="8" w:space="0"/>
              <w:left w:val="single" w:color="auto" w:sz="8" w:space="0"/>
              <w:bottom w:val="single" w:color="auto" w:sz="8" w:space="0"/>
              <w:right w:val="single" w:color="auto" w:sz="8" w:space="0"/>
            </w:tcBorders>
            <w:vAlign w:val="center"/>
          </w:tcPr>
          <w:p>
            <w:pPr>
              <w:rPr>
                <w:bCs/>
              </w:rPr>
            </w:pPr>
            <w:r>
              <w:rPr>
                <w:rFonts w:hint="eastAsia"/>
                <w:szCs w:val="21"/>
              </w:rPr>
              <w:t>单凤儒（渤海大学）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szCs w:val="21"/>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ascii="宋体" w:hAnsi="宋体" w:cs="宋体"/>
                <w:kern w:val="0"/>
                <w:szCs w:val="21"/>
              </w:rPr>
              <w:t>机械电子</w:t>
            </w:r>
            <w:r>
              <w:rPr>
                <w:rFonts w:ascii="宋体" w:hAnsi="宋体" w:cs="宋体"/>
                <w:kern w:val="0"/>
                <w:szCs w:val="21"/>
              </w:rPr>
              <w:t>工程</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12月7-8日</w:t>
            </w:r>
          </w:p>
        </w:tc>
        <w:tc>
          <w:tcPr>
            <w:tcW w:w="1928" w:type="dxa"/>
            <w:tcBorders>
              <w:top w:val="single" w:color="auto" w:sz="8" w:space="0"/>
              <w:left w:val="single" w:color="auto" w:sz="8" w:space="0"/>
              <w:bottom w:val="single" w:color="auto" w:sz="8" w:space="0"/>
              <w:right w:val="single" w:color="auto" w:sz="8" w:space="0"/>
            </w:tcBorders>
            <w:vAlign w:val="center"/>
          </w:tcPr>
          <w:p>
            <w:pPr>
              <w:rPr>
                <w:bCs/>
              </w:rPr>
            </w:pPr>
            <w:r>
              <w:rPr>
                <w:rFonts w:hint="eastAsia" w:ascii="Verdana" w:hAnsi="Verdana"/>
                <w:szCs w:val="21"/>
              </w:rPr>
              <w:t>罗庆生（北京理工大学）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cs="宋体" w:asciiTheme="minorEastAsia" w:hAnsiTheme="minorEastAsia"/>
                <w:kern w:val="0"/>
                <w:szCs w:val="21"/>
              </w:rPr>
              <w:t>本科新设专业专业建设与课程教学名师讲堂</w:t>
            </w:r>
            <w:r>
              <w:rPr>
                <w:rFonts w:ascii="Times New Roman" w:hAnsi="Times New Roman" w:cs="Times New Roman"/>
                <w:kern w:val="0"/>
                <w:szCs w:val="21"/>
              </w:rPr>
              <w:t>——</w:t>
            </w:r>
            <w:r>
              <w:rPr>
                <w:rFonts w:hint="eastAsia"/>
                <w:bCs/>
              </w:rPr>
              <w:t>商务英语</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12月14-15日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bCs/>
              </w:rPr>
              <w:t>王晓红</w:t>
            </w:r>
            <w:r>
              <w:rPr>
                <w:bCs/>
              </w:rPr>
              <w:t>（</w:t>
            </w:r>
            <w:r>
              <w:rPr>
                <w:rFonts w:hint="eastAsia"/>
                <w:bCs/>
              </w:rPr>
              <w:t>中央财经大学</w:t>
            </w:r>
            <w:r>
              <w:rPr>
                <w:bCs/>
              </w:rPr>
              <w:t>）</w:t>
            </w:r>
            <w:r>
              <w:rPr>
                <w:rFonts w:hint="eastAsia"/>
                <w:bCs/>
              </w:rPr>
              <w:t>，王立非</w:t>
            </w:r>
            <w:r>
              <w:rPr>
                <w:bCs/>
              </w:rPr>
              <w:t>（</w:t>
            </w:r>
            <w:r>
              <w:rPr>
                <w:rFonts w:hint="eastAsia"/>
                <w:bCs/>
              </w:rPr>
              <w:t>对外经济贸易大学</w:t>
            </w:r>
            <w:r>
              <w:rPr>
                <w:bCs/>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szCs w:val="21"/>
              </w:rPr>
            </w:pPr>
            <w:r>
              <w:rPr>
                <w:rFonts w:hint="eastAsia" w:ascii="宋体" w:hAnsi="宋体" w:eastAsia="宋体" w:cs="Times New Roman"/>
                <w:color w:val="000000"/>
              </w:rPr>
              <w:t>QCA（定性比较分析）</w:t>
            </w:r>
            <w:r>
              <w:rPr>
                <w:rFonts w:ascii="Times New Roman" w:hAnsi="Times New Roman" w:cs="Times New Roman"/>
                <w:kern w:val="0"/>
                <w:szCs w:val="21"/>
              </w:rPr>
              <w:t>——</w:t>
            </w:r>
            <w:r>
              <w:rPr>
                <w:rFonts w:hint="eastAsia" w:ascii="宋体" w:hAnsi="宋体" w:eastAsia="宋体" w:cs="Times New Roman"/>
                <w:color w:val="000000"/>
              </w:rPr>
              <w:t xml:space="preserve">超越定性与定量研究的新方法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ascii="宋体" w:hAnsi="宋体" w:eastAsia="宋体" w:cs="宋体"/>
                <w:color w:val="000000"/>
              </w:rPr>
              <w:t xml:space="preserve"> </w:t>
            </w:r>
            <w:r>
              <w:rPr>
                <w:rFonts w:hint="eastAsia" w:ascii="宋体" w:hAnsi="宋体" w:eastAsia="宋体" w:cs="宋体"/>
                <w:color w:val="000000"/>
              </w:rPr>
              <w:t>10月10日</w:t>
            </w:r>
          </w:p>
        </w:tc>
        <w:tc>
          <w:tcPr>
            <w:tcW w:w="1928" w:type="dxa"/>
            <w:tcBorders>
              <w:top w:val="single" w:color="auto" w:sz="8" w:space="0"/>
              <w:left w:val="single" w:color="auto" w:sz="8" w:space="0"/>
              <w:bottom w:val="single" w:color="auto" w:sz="8" w:space="0"/>
              <w:right w:val="single" w:color="auto" w:sz="8" w:space="0"/>
            </w:tcBorders>
            <w:vAlign w:val="center"/>
          </w:tcPr>
          <w:p>
            <w:pPr>
              <w:rPr>
                <w:bCs/>
              </w:rPr>
            </w:pPr>
            <w:r>
              <w:rPr>
                <w:rFonts w:hint="eastAsia" w:ascii="宋体" w:hAnsi="宋体" w:eastAsia="宋体" w:cs="Times New Roman"/>
                <w:color w:val="000000"/>
              </w:rPr>
              <w:t>杜运周（东南大学）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农业现代化领军人才“五位一体”培养模式的研究与实践</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10月11日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王涛（中国农业大学）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0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教学名师谈教学：新时代背景下的课程教学</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10月15日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陈后金（北京</w:t>
            </w:r>
            <w:r>
              <w:rPr>
                <w:rFonts w:ascii="宋体" w:hAnsi="宋体" w:eastAsia="宋体" w:cs="Times New Roman"/>
                <w:color w:val="000000"/>
              </w:rPr>
              <w:t>交通大学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ascii="宋体" w:hAnsi="宋体" w:cs="宋体"/>
                <w:kern w:val="0"/>
              </w:rPr>
              <w:t>1</w:t>
            </w:r>
            <w:r>
              <w:rPr>
                <w:rFonts w:hint="eastAsia" w:ascii="宋体" w:hAnsi="宋体" w:cs="宋体"/>
                <w:kern w:val="0"/>
              </w:rPr>
              <w:t>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大学生数学思维的培养</w:t>
            </w:r>
            <w:r>
              <w:rPr>
                <w:rFonts w:ascii="Times New Roman" w:hAnsi="Times New Roman" w:cs="Times New Roman"/>
                <w:kern w:val="0"/>
                <w:szCs w:val="21"/>
              </w:rPr>
              <w:t>——</w:t>
            </w:r>
            <w:r>
              <w:rPr>
                <w:rFonts w:hint="eastAsia" w:ascii="宋体" w:hAnsi="宋体" w:eastAsia="宋体" w:cs="Times New Roman"/>
                <w:color w:val="000000"/>
              </w:rPr>
              <w:t>数学文化课案例剖析</w:t>
            </w:r>
            <w:r>
              <w:rPr>
                <w:rFonts w:ascii="宋体" w:hAnsi="宋体" w:eastAsia="宋体" w:cs="Times New Roman"/>
                <w:color w:val="000000"/>
              </w:rPr>
              <w:t>7</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10月16日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顾沛（南开</w:t>
            </w:r>
            <w:r>
              <w:rPr>
                <w:rFonts w:ascii="宋体" w:hAnsi="宋体" w:eastAsia="宋体" w:cs="Times New Roman"/>
                <w:color w:val="000000"/>
              </w:rPr>
              <w:t>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应用型院校人才培养“2+2”模式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10月17日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李丹青（中国计量学院）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韶关学院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一流学科建设案例分析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 xml:space="preserve"> </w:t>
            </w:r>
            <w:r>
              <w:rPr>
                <w:rFonts w:hint="eastAsia" w:ascii="宋体" w:hAnsi="宋体" w:eastAsia="宋体" w:cs="宋体"/>
                <w:color w:val="000000"/>
              </w:rPr>
              <w:t>10月18日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谷贤林（北京师范大学）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高校青年教师教学能力的提升</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10月22日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俎云霄（北京邮电大学）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西周汉唐之盛与总结历史经验</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10月23日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瞿林东（北京师范大学）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教学名师谈教学</w:t>
            </w:r>
            <w:r>
              <w:rPr>
                <w:rFonts w:hint="eastAsia" w:ascii="Times New Roman" w:hAnsi="Times New Roman" w:eastAsia="宋体" w:cs="Times New Roman"/>
                <w:color w:val="000000"/>
              </w:rPr>
              <w:t>——</w:t>
            </w:r>
            <w:r>
              <w:rPr>
                <w:rFonts w:hint="eastAsia" w:ascii="宋体" w:hAnsi="宋体" w:eastAsia="宋体" w:cs="Times New Roman"/>
                <w:color w:val="000000"/>
              </w:rPr>
              <w:t>备课讲课方法谈</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10月24日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熊庆旭（北京</w:t>
            </w:r>
            <w:r>
              <w:rPr>
                <w:rFonts w:ascii="宋体" w:hAnsi="宋体" w:eastAsia="宋体" w:cs="Times New Roman"/>
                <w:color w:val="000000"/>
              </w:rPr>
              <w:t>航空航天大学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新时代</w:t>
            </w:r>
            <w:r>
              <w:rPr>
                <w:rFonts w:ascii="宋体" w:hAnsi="宋体" w:eastAsia="宋体" w:cs="Times New Roman"/>
                <w:color w:val="000000"/>
              </w:rPr>
              <w:t xml:space="preserve"> </w:t>
            </w:r>
            <w:r>
              <w:rPr>
                <w:rFonts w:hint="eastAsia" w:ascii="宋体" w:hAnsi="宋体" w:eastAsia="宋体" w:cs="Times New Roman"/>
                <w:color w:val="000000"/>
              </w:rPr>
              <w:t>新环境</w:t>
            </w:r>
            <w:r>
              <w:rPr>
                <w:rFonts w:ascii="宋体" w:hAnsi="宋体" w:eastAsia="宋体" w:cs="Times New Roman"/>
                <w:color w:val="000000"/>
              </w:rPr>
              <w:t xml:space="preserve"> </w:t>
            </w:r>
            <w:r>
              <w:rPr>
                <w:rFonts w:hint="eastAsia" w:ascii="宋体" w:hAnsi="宋体" w:eastAsia="宋体" w:cs="Times New Roman"/>
                <w:color w:val="000000"/>
              </w:rPr>
              <w:t>新教发</w:t>
            </w:r>
            <w:r>
              <w:rPr>
                <w:rFonts w:ascii="Times New Roman" w:hAnsi="Times New Roman" w:cs="Times New Roman"/>
                <w:kern w:val="0"/>
                <w:szCs w:val="21"/>
              </w:rPr>
              <w:t>——</w:t>
            </w:r>
            <w:r>
              <w:rPr>
                <w:rFonts w:hint="eastAsia" w:ascii="宋体" w:hAnsi="宋体" w:eastAsia="宋体" w:cs="Times New Roman"/>
                <w:color w:val="000000"/>
              </w:rPr>
              <w:t>智慧环境激发教师发展</w:t>
            </w:r>
            <w:r>
              <w:rPr>
                <w:rFonts w:ascii="宋体" w:hAnsi="宋体" w:eastAsia="宋体" w:cs="Times New Roman"/>
                <w:color w:val="000000"/>
              </w:rPr>
              <w:t xml:space="preserve">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10月25</w:t>
            </w:r>
            <w:r>
              <w:rPr>
                <w:rFonts w:hint="eastAsia" w:ascii="宋体" w:hAnsi="宋体" w:eastAsia="宋体" w:cs="宋体"/>
                <w:color w:val="000000"/>
              </w:rPr>
              <w:t>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张胜全（武汉轻工大学）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职业教育模式与人才培养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10月29日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赵开华（北京吉利学院）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教学名师谈教学：从抽象到自然</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10月30日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李尚志（北京</w:t>
            </w:r>
            <w:r>
              <w:rPr>
                <w:rFonts w:ascii="宋体" w:hAnsi="宋体" w:eastAsia="宋体" w:cs="Times New Roman"/>
                <w:color w:val="000000"/>
              </w:rPr>
              <w:t>航空航天大学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如何培养引领未来的人：本科教育改革的探索与实践</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10月31日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孙华（北京大学）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基于移动信息化的翻转课堂教学实践</w:t>
            </w:r>
            <w:r>
              <w:rPr>
                <w:rFonts w:ascii="宋体" w:hAnsi="宋体" w:eastAsia="宋体" w:cs="Times New Roman"/>
                <w:color w:val="000000"/>
              </w:rPr>
              <w:t xml:space="preserve">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贺利坚（烟台大学）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新工科教学的翻转课堂设计与实践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11月5日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郭卫东（北京航空航天大学）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我是怎样指导研究生完成学业的</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郭小凌（北京</w:t>
            </w:r>
            <w:r>
              <w:rPr>
                <w:rFonts w:ascii="宋体" w:hAnsi="宋体" w:eastAsia="宋体" w:cs="Times New Roman"/>
                <w:color w:val="000000"/>
              </w:rPr>
              <w:t>师范大学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悖论之思：高质量科研从何而来</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11月7日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甘德安（江汉</w:t>
            </w:r>
            <w:r>
              <w:rPr>
                <w:rFonts w:ascii="宋体" w:hAnsi="宋体" w:eastAsia="宋体" w:cs="Times New Roman"/>
                <w:color w:val="000000"/>
              </w:rPr>
              <w:t>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大学教育中的差异化教学策略刍议</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11月8日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赵丽琴（北京工业大学）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系统哲学的新发现（上）</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11月12日</w:t>
            </w:r>
          </w:p>
          <w:p>
            <w:pPr>
              <w:jc w:val="center"/>
              <w:rPr>
                <w:rFonts w:ascii="宋体" w:hAnsi="宋体" w:eastAsia="宋体" w:cs="宋体"/>
                <w:color w:val="000000"/>
              </w:rPr>
            </w:pP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闵家胤（中国社会科学院）</w:t>
            </w:r>
          </w:p>
          <w:p>
            <w:pPr>
              <w:rPr>
                <w:rFonts w:ascii="宋体" w:hAnsi="宋体" w:eastAsia="宋体" w:cs="Times New Roman"/>
                <w:color w:val="000000"/>
              </w:rPr>
            </w:pP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p>
            <w:pPr>
              <w:widowControl/>
              <w:jc w:val="center"/>
              <w:rPr>
                <w:rFonts w:ascii="宋体" w:hAnsi="宋体" w:cs="宋体"/>
              </w:rPr>
            </w:pPr>
          </w:p>
          <w:p>
            <w:pPr>
              <w:widowControl/>
              <w:jc w:val="cente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智慧城市规划与建设</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11月13日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党安荣（清华</w:t>
            </w:r>
            <w:r>
              <w:rPr>
                <w:rFonts w:ascii="宋体" w:hAnsi="宋体" w:eastAsia="宋体" w:cs="Times New Roman"/>
                <w:color w:val="000000"/>
              </w:rPr>
              <w:t>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系统哲学的新发现（下）</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11月14日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闵家胤（中国社会科学院）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p>
            <w:pPr>
              <w:widowControl/>
              <w:jc w:val="left"/>
              <w:rPr>
                <w:rFonts w:ascii="宋体" w:hAnsi="宋体" w:cs="Times New Roman"/>
                <w:kern w:val="0"/>
              </w:rPr>
            </w:pP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危机管理与风险分析</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11月15日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刘铁忠（北京理工大学）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高校青年教师科研能力提升</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11月20日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杨鲁新（北京外国语大学）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p>
            <w:pPr>
              <w:widowControl/>
              <w:jc w:val="left"/>
              <w:rPr>
                <w:rFonts w:ascii="宋体" w:hAnsi="宋体" w:cs="Times New Roman"/>
                <w:kern w:val="0"/>
              </w:rPr>
            </w:pP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移动互联网时代的零存整取式学习</w:t>
            </w:r>
            <w:r>
              <w:rPr>
                <w:rFonts w:ascii="宋体" w:hAnsi="宋体" w:eastAsia="宋体" w:cs="Times New Roman"/>
                <w:color w:val="000000"/>
              </w:rPr>
              <w:t xml:space="preserve">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11月21日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王竹立（中山</w:t>
            </w:r>
            <w:r>
              <w:rPr>
                <w:rFonts w:ascii="宋体" w:hAnsi="宋体" w:eastAsia="宋体" w:cs="Times New Roman"/>
                <w:color w:val="000000"/>
              </w:rPr>
              <w:t>大学</w:t>
            </w:r>
            <w:r>
              <w:rPr>
                <w:rFonts w:hint="eastAsia" w:ascii="宋体" w:hAnsi="宋体" w:eastAsia="宋体" w:cs="Times New Roman"/>
                <w:color w:val="000000"/>
              </w:rPr>
              <w:t>）</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从赛场到课堂：信息化教学的价值诉求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11月26日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才晓茹（沧州医学高等专科学校）</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青年教师如何提升自身的教学能力</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11月27日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康峰（北京林业大学）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38</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落实</w:t>
            </w:r>
            <w:r>
              <w:rPr>
                <w:rFonts w:hint="eastAsia" w:cs="宋体" w:asciiTheme="minorEastAsia" w:hAnsiTheme="minorEastAsia"/>
                <w:kern w:val="0"/>
                <w:szCs w:val="21"/>
              </w:rPr>
              <w:t>新时代全国高等学校本科教育工作会议精神</w:t>
            </w:r>
            <w:r>
              <w:rPr>
                <w:rFonts w:hint="eastAsia" w:ascii="宋体" w:hAnsi="宋体" w:eastAsia="宋体" w:cs="Times New Roman"/>
              </w:rPr>
              <w:t>，培养通专平衡的本科拔尖创新人才</w:t>
            </w:r>
            <w:r>
              <w:rPr>
                <w:rFonts w:ascii="宋体" w:hAnsi="宋体" w:eastAsia="宋体" w:cs="Times New Roman"/>
              </w:rPr>
              <w:t xml:space="preserve">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11月29日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林万龙（中国农业大学）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湖南农业大学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39</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用信息化教学破解大班课教学痛点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12月3日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段凌燕（陕西交通职业技术学院）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40</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关于讲一堂课与讲一门课问题</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12月4日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薛克宗（清华大学）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41</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领导力教学中的中国传统文化的创造性转化与传播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12月5日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李永瑞（北京师范大学）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42</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用新媒体新技术使思政课活起来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12月6日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杨东杰（中国石油大学）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43</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BOPPPS（微格）教学设计要点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12月10日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王积田（东北农业大学）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44</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医学教育的回顾与思考</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ascii="宋体" w:hAnsi="宋体" w:eastAsia="宋体" w:cs="宋体"/>
                <w:color w:val="000000"/>
              </w:rPr>
              <w:t>12月11日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王维民（北京大学）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45</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职业院校教师教学能力提升</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12月12日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宫谦（北京农业职业学院）</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46</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 xml:space="preserve">混合式教学设计与实践 </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12月17日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沈群（南方科技大学）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67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47</w:t>
            </w:r>
          </w:p>
        </w:tc>
        <w:tc>
          <w:tcPr>
            <w:tcW w:w="1930"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ascii="宋体" w:hAnsi="宋体" w:eastAsia="宋体" w:cs="Times New Roman"/>
                <w:color w:val="000000"/>
              </w:rPr>
              <w:t>“互联网+”创新创业教学内容升级</w:t>
            </w:r>
          </w:p>
        </w:tc>
        <w:tc>
          <w:tcPr>
            <w:tcW w:w="1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color w:val="000000"/>
              </w:rPr>
            </w:pPr>
            <w:r>
              <w:rPr>
                <w:rFonts w:hint="eastAsia" w:ascii="宋体" w:hAnsi="宋体" w:eastAsia="宋体" w:cs="宋体"/>
                <w:color w:val="000000"/>
              </w:rPr>
              <w:t>12月24日</w:t>
            </w:r>
          </w:p>
        </w:tc>
        <w:tc>
          <w:tcPr>
            <w:tcW w:w="192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color w:val="000000"/>
              </w:rPr>
            </w:pPr>
            <w:r>
              <w:rPr>
                <w:rFonts w:hint="eastAsia" w:ascii="宋体" w:hAnsi="宋体" w:eastAsia="宋体" w:cs="Times New Roman"/>
                <w:color w:val="000000"/>
              </w:rPr>
              <w:t>刘玉峰（黑龙江大学）</w:t>
            </w:r>
          </w:p>
        </w:tc>
        <w:tc>
          <w:tcPr>
            <w:tcW w:w="1669"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网络直播，学员到主会场或选择任意地点收看</w:t>
            </w:r>
          </w:p>
        </w:tc>
        <w:tc>
          <w:tcPr>
            <w:tcW w:w="111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网培中心</w:t>
            </w:r>
          </w:p>
        </w:tc>
      </w:tr>
    </w:tbl>
    <w:p>
      <w:pPr>
        <w:widowControl/>
        <w:jc w:val="left"/>
        <w:rPr>
          <w:rFonts w:ascii="汉仪仿宋简" w:hAnsi="宋体" w:eastAsia="汉仪仿宋简"/>
          <w:color w:val="000000"/>
          <w:kern w:val="0"/>
          <w:sz w:val="32"/>
          <w:szCs w:val="32"/>
        </w:rPr>
      </w:pPr>
      <w:r>
        <w:rPr>
          <w:rFonts w:ascii="汉仪仿宋简" w:hAnsi="Calibri" w:eastAsia="汉仪仿宋简" w:cs="Arial"/>
          <w:sz w:val="28"/>
          <w:szCs w:val="28"/>
        </w:rPr>
        <w:br w:type="page"/>
      </w:r>
      <w:r>
        <w:rPr>
          <w:rFonts w:hint="eastAsia" w:ascii="宋体" w:hAnsi="宋体" w:cs="仿宋_GB2312"/>
          <w:b/>
          <w:sz w:val="28"/>
          <w:szCs w:val="28"/>
        </w:rPr>
        <w:t xml:space="preserve">附件3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jc w:val="center"/>
        <w:rPr>
          <w:rFonts w:ascii="宋体" w:hAnsi="宋体" w:cs="宋体"/>
          <w:bCs/>
          <w:sz w:val="28"/>
          <w:szCs w:val="28"/>
        </w:rPr>
      </w:pPr>
      <w:r>
        <w:rPr>
          <w:rFonts w:hint="eastAsia" w:ascii="宋体" w:hAnsi="宋体" w:cs="宋体"/>
          <w:bCs/>
          <w:sz w:val="28"/>
          <w:szCs w:val="28"/>
        </w:rPr>
        <w:t>表1     在线点播培训自选组课专题</w:t>
      </w:r>
    </w:p>
    <w:p>
      <w:pPr>
        <w:widowControl/>
        <w:spacing w:line="380" w:lineRule="exact"/>
        <w:ind w:firstLine="420" w:firstLineChars="200"/>
        <w:jc w:val="left"/>
        <w:rPr>
          <w:rFonts w:ascii="宋体"/>
          <w:bCs/>
          <w:sz w:val="28"/>
          <w:szCs w:val="28"/>
        </w:rPr>
      </w:pPr>
      <w:r>
        <w:rPr>
          <w:rFonts w:hint="eastAsia" w:ascii="宋体" w:hAnsi="宋体" w:cs="宋体"/>
          <w:bCs/>
        </w:rPr>
        <w:t>在线点播培训自选组课专题</w:t>
      </w:r>
      <w:r>
        <w:rPr>
          <w:rFonts w:hint="eastAsia" w:ascii="宋体" w:hAnsi="宋体" w:cs="Arial"/>
          <w:color w:val="0D0D0D"/>
        </w:rPr>
        <w:t>以短小灵活的专题讲座形式呈现专题内容（时长3小时以内），学员可从下表中按需选择若干专题，自主组课学习。组课和学习方式详见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说明。课程</w:t>
      </w:r>
      <w:r>
        <w:rPr>
          <w:rFonts w:hint="eastAsia" w:ascii="宋体" w:hAnsi="宋体"/>
        </w:rPr>
        <w:t>ID号为在线点播培训课程唯一代码，供学员和院校学习中心选课使用。加#的专题为本期计划新增专题。</w:t>
      </w:r>
    </w:p>
    <w:tbl>
      <w:tblPr>
        <w:tblStyle w:val="18"/>
        <w:tblW w:w="94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4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党的十九大精神解读（11）</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w:t>
            </w:r>
            <w:r>
              <w:rPr>
                <w:rFonts w:ascii="宋体" w:hAnsi="宋体" w:cs="宋体"/>
                <w:bCs/>
                <w:color w:val="000000"/>
                <w:kern w:val="0"/>
              </w:rPr>
              <w:t>对</w:t>
            </w:r>
            <w:r>
              <w:rPr>
                <w:rFonts w:hint="eastAsia" w:ascii="宋体" w:hAnsi="宋体" w:cs="宋体"/>
                <w:bCs/>
                <w:color w:val="000000"/>
                <w:kern w:val="0"/>
              </w:rPr>
              <w:t>党的</w:t>
            </w:r>
            <w:r>
              <w:rPr>
                <w:rFonts w:ascii="宋体" w:hAnsi="宋体" w:cs="宋体"/>
                <w:bCs/>
                <w:color w:val="000000"/>
                <w:kern w:val="0"/>
              </w:rPr>
              <w:t>十九大</w:t>
            </w:r>
            <w:r>
              <w:rPr>
                <w:rFonts w:hint="eastAsia" w:ascii="宋体" w:hAnsi="宋体" w:cs="宋体"/>
                <w:bCs/>
                <w:color w:val="000000"/>
                <w:kern w:val="0"/>
              </w:rPr>
              <w:t>精神</w:t>
            </w:r>
            <w:r>
              <w:rPr>
                <w:rFonts w:ascii="宋体" w:hAnsi="宋体" w:cs="宋体"/>
                <w:bCs/>
                <w:color w:val="000000"/>
                <w:kern w:val="0"/>
              </w:rPr>
              <w:t>的解读</w:t>
            </w:r>
            <w:r>
              <w:rPr>
                <w:rFonts w:hint="eastAsia" w:ascii="宋体" w:hAnsi="宋体" w:cs="宋体"/>
                <w:bCs/>
                <w:color w:val="000000"/>
                <w:kern w:val="0"/>
              </w:rPr>
              <w:t>及学习贯彻十九大精神的相关专题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4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74" w:type="dxa"/>
            <w:shd w:val="clear" w:color="000000" w:fill="FFFFFF"/>
            <w:vAlign w:val="center"/>
          </w:tcPr>
          <w:p>
            <w:pPr>
              <w:widowControl/>
              <w:jc w:val="center"/>
              <w:rPr>
                <w:rFonts w:ascii="宋体" w:hAnsi="宋体" w:cs="宋体"/>
                <w:bCs/>
                <w:color w:val="000000"/>
                <w:kern w:val="0"/>
              </w:rPr>
            </w:pPr>
          </w:p>
        </w:tc>
        <w:tc>
          <w:tcPr>
            <w:tcW w:w="4340" w:type="dxa"/>
            <w:shd w:val="clear" w:color="000000" w:fill="FFFFFF"/>
            <w:vAlign w:val="center"/>
          </w:tcPr>
          <w:p>
            <w:pPr>
              <w:widowControl/>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传统文化与民族复兴（83）</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11056</w:t>
            </w:r>
          </w:p>
        </w:tc>
        <w:tc>
          <w:tcPr>
            <w:tcW w:w="3583" w:type="dxa"/>
            <w:shd w:val="clear" w:color="000000" w:fill="FFFFFF"/>
            <w:vAlign w:val="center"/>
          </w:tcPr>
          <w:p>
            <w:pPr>
              <w:rPr>
                <w:rFonts w:ascii="宋体" w:hAnsi="宋体"/>
              </w:rPr>
            </w:pPr>
            <w:r>
              <w:rPr>
                <w:rFonts w:hint="eastAsia" w:ascii="宋体" w:hAnsi="宋体"/>
              </w:rPr>
              <w:t>发展中国艺术 振兴民族文化（崔如琢）</w:t>
            </w:r>
          </w:p>
        </w:tc>
        <w:tc>
          <w:tcPr>
            <w:tcW w:w="774" w:type="dxa"/>
            <w:shd w:val="clear" w:color="000000" w:fill="FFFFFF"/>
            <w:vAlign w:val="center"/>
          </w:tcPr>
          <w:p>
            <w:pPr>
              <w:rPr>
                <w:rFonts w:ascii="宋体" w:hAnsi="宋体"/>
              </w:rPr>
            </w:pPr>
            <w:r>
              <w:rPr>
                <w:rFonts w:hint="eastAsia" w:ascii="宋体" w:hAnsi="宋体"/>
              </w:rPr>
              <w:t>11079</w:t>
            </w:r>
          </w:p>
        </w:tc>
        <w:tc>
          <w:tcPr>
            <w:tcW w:w="4340"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11057</w:t>
            </w:r>
          </w:p>
        </w:tc>
        <w:tc>
          <w:tcPr>
            <w:tcW w:w="3583" w:type="dxa"/>
            <w:shd w:val="clear" w:color="000000" w:fill="FFFFFF"/>
            <w:vAlign w:val="center"/>
          </w:tcPr>
          <w:p>
            <w:pPr>
              <w:rPr>
                <w:rFonts w:ascii="宋体" w:hAnsi="宋体"/>
              </w:rPr>
            </w:pPr>
            <w:r>
              <w:rPr>
                <w:rFonts w:hint="eastAsia" w:ascii="宋体" w:hAnsi="宋体"/>
              </w:rPr>
              <w:t>《周易》与东西方文化精神（戴大明）</w:t>
            </w:r>
          </w:p>
        </w:tc>
        <w:tc>
          <w:tcPr>
            <w:tcW w:w="774" w:type="dxa"/>
            <w:shd w:val="clear" w:color="000000" w:fill="FFFFFF"/>
            <w:vAlign w:val="center"/>
          </w:tcPr>
          <w:p>
            <w:pPr>
              <w:rPr>
                <w:rFonts w:ascii="宋体" w:hAnsi="宋体"/>
              </w:rPr>
            </w:pPr>
            <w:r>
              <w:rPr>
                <w:rFonts w:hint="eastAsia" w:ascii="宋体" w:hAnsi="宋体"/>
              </w:rPr>
              <w:t>11080</w:t>
            </w:r>
          </w:p>
        </w:tc>
        <w:tc>
          <w:tcPr>
            <w:tcW w:w="4340"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11058</w:t>
            </w:r>
          </w:p>
        </w:tc>
        <w:tc>
          <w:tcPr>
            <w:tcW w:w="3583" w:type="dxa"/>
            <w:shd w:val="clear" w:color="000000" w:fill="FFFFFF"/>
            <w:vAlign w:val="center"/>
          </w:tcPr>
          <w:p>
            <w:pPr>
              <w:rPr>
                <w:rFonts w:ascii="宋体" w:hAnsi="宋体"/>
              </w:rPr>
            </w:pPr>
            <w:r>
              <w:rPr>
                <w:rFonts w:hint="eastAsia" w:ascii="宋体" w:hAnsi="宋体"/>
              </w:rPr>
              <w:t>漫议当代文化热点（高宏存）</w:t>
            </w:r>
          </w:p>
        </w:tc>
        <w:tc>
          <w:tcPr>
            <w:tcW w:w="774" w:type="dxa"/>
            <w:shd w:val="clear" w:color="000000" w:fill="FFFFFF"/>
            <w:vAlign w:val="center"/>
          </w:tcPr>
          <w:p>
            <w:pPr>
              <w:rPr>
                <w:rFonts w:ascii="宋体" w:hAnsi="宋体"/>
              </w:rPr>
            </w:pPr>
            <w:r>
              <w:rPr>
                <w:rFonts w:hint="eastAsia" w:ascii="宋体" w:hAnsi="宋体"/>
              </w:rPr>
              <w:t>11081</w:t>
            </w:r>
          </w:p>
        </w:tc>
        <w:tc>
          <w:tcPr>
            <w:tcW w:w="4340"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11059</w:t>
            </w:r>
          </w:p>
        </w:tc>
        <w:tc>
          <w:tcPr>
            <w:tcW w:w="3583" w:type="dxa"/>
            <w:shd w:val="clear" w:color="000000" w:fill="FFFFFF"/>
            <w:vAlign w:val="center"/>
          </w:tcPr>
          <w:p>
            <w:pPr>
              <w:rPr>
                <w:rFonts w:ascii="宋体" w:hAnsi="宋体"/>
              </w:rPr>
            </w:pPr>
            <w:r>
              <w:rPr>
                <w:rFonts w:hint="eastAsia" w:ascii="宋体" w:hAnsi="宋体"/>
              </w:rPr>
              <w:t>提升文化自信的着力点和突破口（公方彬）</w:t>
            </w:r>
          </w:p>
        </w:tc>
        <w:tc>
          <w:tcPr>
            <w:tcW w:w="774" w:type="dxa"/>
            <w:shd w:val="clear" w:color="000000" w:fill="FFFFFF"/>
            <w:vAlign w:val="center"/>
          </w:tcPr>
          <w:p>
            <w:pPr>
              <w:rPr>
                <w:rFonts w:ascii="宋体" w:hAnsi="宋体"/>
              </w:rPr>
            </w:pPr>
            <w:r>
              <w:rPr>
                <w:rFonts w:hint="eastAsia" w:ascii="宋体" w:hAnsi="宋体"/>
              </w:rPr>
              <w:t>11082</w:t>
            </w:r>
          </w:p>
        </w:tc>
        <w:tc>
          <w:tcPr>
            <w:tcW w:w="4340"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11060</w:t>
            </w:r>
          </w:p>
        </w:tc>
        <w:tc>
          <w:tcPr>
            <w:tcW w:w="3583"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74" w:type="dxa"/>
            <w:shd w:val="clear" w:color="000000" w:fill="FFFFFF"/>
            <w:vAlign w:val="center"/>
          </w:tcPr>
          <w:p>
            <w:pPr>
              <w:rPr>
                <w:rFonts w:ascii="宋体" w:hAnsi="宋体"/>
              </w:rPr>
            </w:pPr>
            <w:r>
              <w:rPr>
                <w:rFonts w:hint="eastAsia" w:ascii="宋体" w:hAnsi="宋体"/>
              </w:rPr>
              <w:t>11083</w:t>
            </w:r>
          </w:p>
        </w:tc>
        <w:tc>
          <w:tcPr>
            <w:tcW w:w="4340"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11061</w:t>
            </w:r>
          </w:p>
        </w:tc>
        <w:tc>
          <w:tcPr>
            <w:tcW w:w="3583" w:type="dxa"/>
            <w:shd w:val="clear" w:color="000000" w:fill="FFFFFF"/>
            <w:vAlign w:val="center"/>
          </w:tcPr>
          <w:p>
            <w:pPr>
              <w:rPr>
                <w:rFonts w:ascii="宋体" w:hAnsi="宋体"/>
              </w:rPr>
            </w:pPr>
            <w:r>
              <w:rPr>
                <w:rFonts w:hint="eastAsia" w:ascii="宋体" w:hAnsi="宋体"/>
              </w:rPr>
              <w:t>孔子思想的现代价值（郭沂）</w:t>
            </w:r>
          </w:p>
        </w:tc>
        <w:tc>
          <w:tcPr>
            <w:tcW w:w="774" w:type="dxa"/>
            <w:shd w:val="clear" w:color="000000" w:fill="FFFFFF"/>
            <w:vAlign w:val="center"/>
          </w:tcPr>
          <w:p>
            <w:pPr>
              <w:rPr>
                <w:rFonts w:ascii="宋体" w:hAnsi="宋体"/>
              </w:rPr>
            </w:pPr>
            <w:r>
              <w:rPr>
                <w:rFonts w:hint="eastAsia" w:ascii="宋体" w:hAnsi="宋体"/>
              </w:rPr>
              <w:t>11084</w:t>
            </w:r>
          </w:p>
        </w:tc>
        <w:tc>
          <w:tcPr>
            <w:tcW w:w="4340"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11062</w:t>
            </w:r>
          </w:p>
        </w:tc>
        <w:tc>
          <w:tcPr>
            <w:tcW w:w="3583" w:type="dxa"/>
            <w:shd w:val="clear" w:color="000000" w:fill="FFFFFF"/>
            <w:vAlign w:val="center"/>
          </w:tcPr>
          <w:p>
            <w:pPr>
              <w:rPr>
                <w:rFonts w:ascii="宋体" w:hAnsi="宋体"/>
              </w:rPr>
            </w:pPr>
            <w:r>
              <w:rPr>
                <w:rFonts w:hint="eastAsia" w:ascii="宋体" w:hAnsi="宋体"/>
              </w:rPr>
              <w:t>道家历史传统与现代智慧（何建明）</w:t>
            </w:r>
          </w:p>
        </w:tc>
        <w:tc>
          <w:tcPr>
            <w:tcW w:w="774" w:type="dxa"/>
            <w:shd w:val="clear" w:color="000000" w:fill="FFFFFF"/>
            <w:vAlign w:val="center"/>
          </w:tcPr>
          <w:p>
            <w:pPr>
              <w:rPr>
                <w:rFonts w:ascii="宋体" w:hAnsi="宋体"/>
              </w:rPr>
            </w:pPr>
            <w:r>
              <w:rPr>
                <w:rFonts w:hint="eastAsia" w:ascii="宋体" w:hAnsi="宋体"/>
              </w:rPr>
              <w:t>11085</w:t>
            </w:r>
          </w:p>
        </w:tc>
        <w:tc>
          <w:tcPr>
            <w:tcW w:w="4340"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11063</w:t>
            </w:r>
          </w:p>
        </w:tc>
        <w:tc>
          <w:tcPr>
            <w:tcW w:w="3583" w:type="dxa"/>
            <w:shd w:val="clear" w:color="000000" w:fill="FFFFFF"/>
            <w:vAlign w:val="center"/>
          </w:tcPr>
          <w:p>
            <w:pPr>
              <w:rPr>
                <w:rFonts w:ascii="宋体" w:hAnsi="宋体"/>
              </w:rPr>
            </w:pPr>
            <w:r>
              <w:rPr>
                <w:rFonts w:hint="eastAsia" w:ascii="宋体" w:hAnsi="宋体"/>
              </w:rPr>
              <w:t>诗仙李白与诗圣杜甫（康震）</w:t>
            </w:r>
          </w:p>
        </w:tc>
        <w:tc>
          <w:tcPr>
            <w:tcW w:w="774" w:type="dxa"/>
            <w:shd w:val="clear" w:color="000000" w:fill="FFFFFF"/>
            <w:vAlign w:val="center"/>
          </w:tcPr>
          <w:p>
            <w:pPr>
              <w:rPr>
                <w:rFonts w:ascii="宋体" w:hAnsi="宋体"/>
              </w:rPr>
            </w:pPr>
            <w:r>
              <w:rPr>
                <w:rFonts w:hint="eastAsia" w:ascii="宋体" w:hAnsi="宋体"/>
              </w:rPr>
              <w:t>11086</w:t>
            </w:r>
          </w:p>
        </w:tc>
        <w:tc>
          <w:tcPr>
            <w:tcW w:w="4340"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11064</w:t>
            </w:r>
          </w:p>
        </w:tc>
        <w:tc>
          <w:tcPr>
            <w:tcW w:w="3583"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74" w:type="dxa"/>
            <w:shd w:val="clear" w:color="000000" w:fill="FFFFFF"/>
            <w:vAlign w:val="center"/>
          </w:tcPr>
          <w:p>
            <w:pPr>
              <w:jc w:val="center"/>
              <w:rPr>
                <w:rFonts w:ascii="宋体" w:hAnsi="宋体"/>
              </w:rPr>
            </w:pPr>
            <w:r>
              <w:rPr>
                <w:rFonts w:hint="eastAsia" w:ascii="宋体" w:hAnsi="宋体"/>
              </w:rPr>
              <w:t>11087</w:t>
            </w:r>
          </w:p>
        </w:tc>
        <w:tc>
          <w:tcPr>
            <w:tcW w:w="4340"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11065</w:t>
            </w:r>
          </w:p>
        </w:tc>
        <w:tc>
          <w:tcPr>
            <w:tcW w:w="3583" w:type="dxa"/>
            <w:shd w:val="clear" w:color="000000" w:fill="FFFFFF"/>
            <w:vAlign w:val="center"/>
          </w:tcPr>
          <w:p>
            <w:pPr>
              <w:rPr>
                <w:rFonts w:ascii="宋体" w:hAnsi="宋体"/>
              </w:rPr>
            </w:pPr>
            <w:r>
              <w:rPr>
                <w:rFonts w:hint="eastAsia" w:ascii="宋体" w:hAnsi="宋体"/>
              </w:rPr>
              <w:t>国学智慧与和谐人生（李清泉）</w:t>
            </w:r>
          </w:p>
        </w:tc>
        <w:tc>
          <w:tcPr>
            <w:tcW w:w="774" w:type="dxa"/>
            <w:shd w:val="clear" w:color="000000" w:fill="FFFFFF"/>
            <w:vAlign w:val="center"/>
          </w:tcPr>
          <w:p>
            <w:pPr>
              <w:jc w:val="center"/>
              <w:rPr>
                <w:rFonts w:ascii="宋体" w:hAnsi="宋体"/>
              </w:rPr>
            </w:pPr>
            <w:r>
              <w:rPr>
                <w:rFonts w:hint="eastAsia" w:ascii="宋体" w:hAnsi="宋体"/>
              </w:rPr>
              <w:t>11088</w:t>
            </w:r>
          </w:p>
        </w:tc>
        <w:tc>
          <w:tcPr>
            <w:tcW w:w="4340"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11066</w:t>
            </w:r>
          </w:p>
        </w:tc>
        <w:tc>
          <w:tcPr>
            <w:tcW w:w="3583" w:type="dxa"/>
            <w:shd w:val="clear" w:color="000000" w:fill="FFFFFF"/>
            <w:vAlign w:val="center"/>
          </w:tcPr>
          <w:p>
            <w:pPr>
              <w:rPr>
                <w:rFonts w:ascii="宋体" w:hAnsi="宋体"/>
              </w:rPr>
            </w:pPr>
            <w:r>
              <w:rPr>
                <w:rFonts w:hint="eastAsia" w:ascii="宋体" w:hAnsi="宋体"/>
              </w:rPr>
              <w:t>孝与中国人的信仰系统（李翔海）</w:t>
            </w:r>
          </w:p>
        </w:tc>
        <w:tc>
          <w:tcPr>
            <w:tcW w:w="774" w:type="dxa"/>
            <w:shd w:val="clear" w:color="000000" w:fill="FFFFFF"/>
            <w:vAlign w:val="center"/>
          </w:tcPr>
          <w:p>
            <w:pPr>
              <w:jc w:val="center"/>
              <w:rPr>
                <w:rFonts w:ascii="宋体" w:hAnsi="宋体"/>
              </w:rPr>
            </w:pPr>
            <w:r>
              <w:rPr>
                <w:rFonts w:hint="eastAsia" w:ascii="宋体" w:hAnsi="宋体"/>
              </w:rPr>
              <w:t>11089</w:t>
            </w:r>
          </w:p>
        </w:tc>
        <w:tc>
          <w:tcPr>
            <w:tcW w:w="4340"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11067</w:t>
            </w:r>
          </w:p>
        </w:tc>
        <w:tc>
          <w:tcPr>
            <w:tcW w:w="3583" w:type="dxa"/>
            <w:shd w:val="clear" w:color="000000" w:fill="FFFFFF"/>
            <w:vAlign w:val="center"/>
          </w:tcPr>
          <w:p>
            <w:pPr>
              <w:rPr>
                <w:rFonts w:ascii="宋体" w:hAnsi="宋体"/>
              </w:rPr>
            </w:pPr>
            <w:r>
              <w:rPr>
                <w:rFonts w:hint="eastAsia" w:ascii="宋体" w:hAnsi="宋体"/>
              </w:rPr>
              <w:t>网络文化与微博生态（梁立华·纪连海）</w:t>
            </w:r>
          </w:p>
        </w:tc>
        <w:tc>
          <w:tcPr>
            <w:tcW w:w="774" w:type="dxa"/>
            <w:shd w:val="clear" w:color="000000" w:fill="FFFFFF"/>
            <w:vAlign w:val="center"/>
          </w:tcPr>
          <w:p>
            <w:pPr>
              <w:jc w:val="center"/>
              <w:rPr>
                <w:rFonts w:ascii="宋体" w:hAnsi="宋体"/>
              </w:rPr>
            </w:pPr>
            <w:r>
              <w:rPr>
                <w:rFonts w:hint="eastAsia" w:ascii="宋体" w:hAnsi="宋体"/>
              </w:rPr>
              <w:t>11090</w:t>
            </w:r>
          </w:p>
        </w:tc>
        <w:tc>
          <w:tcPr>
            <w:tcW w:w="4340"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11068</w:t>
            </w:r>
          </w:p>
        </w:tc>
        <w:tc>
          <w:tcPr>
            <w:tcW w:w="3583" w:type="dxa"/>
            <w:shd w:val="clear" w:color="000000" w:fill="FFFFFF"/>
            <w:vAlign w:val="center"/>
          </w:tcPr>
          <w:p>
            <w:pPr>
              <w:widowControl/>
              <w:rPr>
                <w:rFonts w:ascii="宋体" w:hAnsi="宋体"/>
              </w:rPr>
            </w:pPr>
            <w:r>
              <w:rPr>
                <w:rFonts w:ascii="宋体" w:hAnsi="宋体"/>
              </w:rPr>
              <w:t>中国古典戏曲散讲•上篇（林叶青）</w:t>
            </w:r>
          </w:p>
        </w:tc>
        <w:tc>
          <w:tcPr>
            <w:tcW w:w="774" w:type="dxa"/>
            <w:shd w:val="clear" w:color="000000" w:fill="FFFFFF"/>
            <w:vAlign w:val="center"/>
          </w:tcPr>
          <w:p>
            <w:pPr>
              <w:jc w:val="center"/>
              <w:rPr>
                <w:rFonts w:ascii="宋体" w:hAnsi="宋体"/>
              </w:rPr>
            </w:pPr>
            <w:r>
              <w:rPr>
                <w:rFonts w:hint="eastAsia" w:ascii="宋体" w:hAnsi="宋体"/>
              </w:rPr>
              <w:t>11091</w:t>
            </w:r>
          </w:p>
        </w:tc>
        <w:tc>
          <w:tcPr>
            <w:tcW w:w="4340"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11069</w:t>
            </w:r>
          </w:p>
        </w:tc>
        <w:tc>
          <w:tcPr>
            <w:tcW w:w="3583" w:type="dxa"/>
            <w:shd w:val="clear" w:color="000000" w:fill="FFFFFF"/>
            <w:vAlign w:val="center"/>
          </w:tcPr>
          <w:p>
            <w:pPr>
              <w:rPr>
                <w:rFonts w:ascii="宋体" w:hAnsi="宋体"/>
              </w:rPr>
            </w:pPr>
            <w:r>
              <w:rPr>
                <w:rFonts w:ascii="宋体" w:hAnsi="宋体"/>
              </w:rPr>
              <w:t>中国古典戏曲散讲•下篇（林叶青）</w:t>
            </w:r>
          </w:p>
        </w:tc>
        <w:tc>
          <w:tcPr>
            <w:tcW w:w="774" w:type="dxa"/>
            <w:shd w:val="clear" w:color="000000" w:fill="FFFFFF"/>
            <w:vAlign w:val="center"/>
          </w:tcPr>
          <w:p>
            <w:pPr>
              <w:jc w:val="center"/>
              <w:rPr>
                <w:rFonts w:ascii="宋体" w:hAnsi="宋体"/>
              </w:rPr>
            </w:pPr>
            <w:r>
              <w:rPr>
                <w:rFonts w:hint="eastAsia" w:ascii="宋体" w:hAnsi="宋体"/>
              </w:rPr>
              <w:t>11092</w:t>
            </w:r>
          </w:p>
        </w:tc>
        <w:tc>
          <w:tcPr>
            <w:tcW w:w="4340"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11070</w:t>
            </w:r>
          </w:p>
        </w:tc>
        <w:tc>
          <w:tcPr>
            <w:tcW w:w="3583" w:type="dxa"/>
            <w:shd w:val="clear" w:color="000000" w:fill="FFFFFF"/>
            <w:vAlign w:val="center"/>
          </w:tcPr>
          <w:p>
            <w:pPr>
              <w:rPr>
                <w:rFonts w:ascii="宋体" w:hAnsi="宋体"/>
              </w:rPr>
            </w:pPr>
            <w:r>
              <w:rPr>
                <w:rFonts w:ascii="宋体" w:hAnsi="宋体"/>
              </w:rPr>
              <w:t>中国当代思潮（刘东超）</w:t>
            </w:r>
          </w:p>
        </w:tc>
        <w:tc>
          <w:tcPr>
            <w:tcW w:w="774" w:type="dxa"/>
            <w:shd w:val="clear" w:color="000000" w:fill="FFFFFF"/>
            <w:vAlign w:val="center"/>
          </w:tcPr>
          <w:p>
            <w:pPr>
              <w:jc w:val="center"/>
              <w:rPr>
                <w:rFonts w:ascii="宋体" w:hAnsi="宋体"/>
              </w:rPr>
            </w:pPr>
            <w:r>
              <w:rPr>
                <w:rFonts w:hint="eastAsia" w:ascii="宋体" w:hAnsi="宋体"/>
              </w:rPr>
              <w:t>11093</w:t>
            </w:r>
          </w:p>
        </w:tc>
        <w:tc>
          <w:tcPr>
            <w:tcW w:w="4340"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11071</w:t>
            </w:r>
          </w:p>
        </w:tc>
        <w:tc>
          <w:tcPr>
            <w:tcW w:w="3583" w:type="dxa"/>
            <w:shd w:val="clear" w:color="000000" w:fill="FFFFFF"/>
            <w:vAlign w:val="center"/>
          </w:tcPr>
          <w:p>
            <w:pPr>
              <w:rPr>
                <w:rFonts w:ascii="宋体" w:hAnsi="宋体"/>
              </w:rPr>
            </w:pPr>
            <w:r>
              <w:rPr>
                <w:rFonts w:ascii="宋体" w:hAnsi="宋体"/>
              </w:rPr>
              <w:t>打造21世纪的“中国信仰”（刘明福）</w:t>
            </w:r>
          </w:p>
        </w:tc>
        <w:tc>
          <w:tcPr>
            <w:tcW w:w="774" w:type="dxa"/>
            <w:shd w:val="clear" w:color="000000" w:fill="FFFFFF"/>
            <w:vAlign w:val="center"/>
          </w:tcPr>
          <w:p>
            <w:pPr>
              <w:jc w:val="center"/>
              <w:rPr>
                <w:rFonts w:ascii="宋体" w:hAnsi="宋体"/>
              </w:rPr>
            </w:pPr>
            <w:r>
              <w:rPr>
                <w:rFonts w:hint="eastAsia" w:ascii="宋体" w:hAnsi="宋体"/>
              </w:rPr>
              <w:t>11094</w:t>
            </w:r>
          </w:p>
        </w:tc>
        <w:tc>
          <w:tcPr>
            <w:tcW w:w="4340"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11072</w:t>
            </w:r>
          </w:p>
        </w:tc>
        <w:tc>
          <w:tcPr>
            <w:tcW w:w="3583" w:type="dxa"/>
            <w:shd w:val="clear" w:color="000000" w:fill="FFFFFF"/>
            <w:vAlign w:val="center"/>
          </w:tcPr>
          <w:p>
            <w:pPr>
              <w:rPr>
                <w:rFonts w:ascii="宋体" w:hAnsi="宋体"/>
              </w:rPr>
            </w:pPr>
            <w:r>
              <w:rPr>
                <w:rFonts w:ascii="宋体" w:hAnsi="宋体"/>
              </w:rPr>
              <w:t>中国传统文化的基本精神（楼宇烈）</w:t>
            </w:r>
          </w:p>
        </w:tc>
        <w:tc>
          <w:tcPr>
            <w:tcW w:w="774" w:type="dxa"/>
            <w:shd w:val="clear" w:color="000000" w:fill="FFFFFF"/>
            <w:vAlign w:val="center"/>
          </w:tcPr>
          <w:p>
            <w:pPr>
              <w:jc w:val="center"/>
              <w:rPr>
                <w:rFonts w:ascii="宋体" w:hAnsi="宋体"/>
              </w:rPr>
            </w:pPr>
            <w:r>
              <w:rPr>
                <w:rFonts w:hint="eastAsia" w:ascii="宋体" w:hAnsi="宋体"/>
              </w:rPr>
              <w:t>11095</w:t>
            </w:r>
          </w:p>
        </w:tc>
        <w:tc>
          <w:tcPr>
            <w:tcW w:w="4340"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11073</w:t>
            </w:r>
          </w:p>
        </w:tc>
        <w:tc>
          <w:tcPr>
            <w:tcW w:w="3583" w:type="dxa"/>
            <w:shd w:val="clear" w:color="000000" w:fill="FFFFFF"/>
            <w:vAlign w:val="center"/>
          </w:tcPr>
          <w:p>
            <w:pPr>
              <w:rPr>
                <w:rFonts w:ascii="宋体" w:hAnsi="宋体"/>
              </w:rPr>
            </w:pPr>
            <w:r>
              <w:rPr>
                <w:rFonts w:ascii="宋体" w:hAnsi="宋体"/>
              </w:rPr>
              <w:t>国学经典阅读与领导干部修养（陆林祥）</w:t>
            </w:r>
          </w:p>
        </w:tc>
        <w:tc>
          <w:tcPr>
            <w:tcW w:w="774" w:type="dxa"/>
            <w:shd w:val="clear" w:color="000000" w:fill="FFFFFF"/>
            <w:vAlign w:val="center"/>
          </w:tcPr>
          <w:p>
            <w:pPr>
              <w:jc w:val="center"/>
              <w:rPr>
                <w:rFonts w:ascii="宋体" w:hAnsi="宋体"/>
              </w:rPr>
            </w:pPr>
            <w:r>
              <w:rPr>
                <w:rFonts w:hint="eastAsia" w:ascii="宋体" w:hAnsi="宋体"/>
              </w:rPr>
              <w:t>11096</w:t>
            </w:r>
          </w:p>
        </w:tc>
        <w:tc>
          <w:tcPr>
            <w:tcW w:w="4340"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11074</w:t>
            </w:r>
          </w:p>
        </w:tc>
        <w:tc>
          <w:tcPr>
            <w:tcW w:w="3583" w:type="dxa"/>
            <w:shd w:val="clear" w:color="000000" w:fill="FFFFFF"/>
            <w:vAlign w:val="center"/>
          </w:tcPr>
          <w:p>
            <w:pPr>
              <w:rPr>
                <w:rFonts w:ascii="宋体" w:hAnsi="宋体"/>
              </w:rPr>
            </w:pPr>
            <w:r>
              <w:rPr>
                <w:rFonts w:ascii="宋体" w:hAnsi="宋体"/>
              </w:rPr>
              <w:t>《红楼梦》与中国文化（梅敬忠）</w:t>
            </w:r>
          </w:p>
        </w:tc>
        <w:tc>
          <w:tcPr>
            <w:tcW w:w="774" w:type="dxa"/>
            <w:shd w:val="clear" w:color="000000" w:fill="FFFFFF"/>
            <w:vAlign w:val="center"/>
          </w:tcPr>
          <w:p>
            <w:pPr>
              <w:jc w:val="center"/>
              <w:rPr>
                <w:rFonts w:ascii="宋体" w:hAnsi="宋体"/>
              </w:rPr>
            </w:pPr>
            <w:r>
              <w:rPr>
                <w:rFonts w:hint="eastAsia" w:ascii="宋体" w:hAnsi="宋体"/>
              </w:rPr>
              <w:t>11097</w:t>
            </w:r>
          </w:p>
        </w:tc>
        <w:tc>
          <w:tcPr>
            <w:tcW w:w="4340"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11075</w:t>
            </w:r>
          </w:p>
        </w:tc>
        <w:tc>
          <w:tcPr>
            <w:tcW w:w="3583" w:type="dxa"/>
            <w:shd w:val="clear" w:color="000000" w:fill="FFFFFF"/>
            <w:vAlign w:val="center"/>
          </w:tcPr>
          <w:p>
            <w:pPr>
              <w:rPr>
                <w:rFonts w:ascii="宋体" w:hAnsi="宋体"/>
              </w:rPr>
            </w:pPr>
            <w:r>
              <w:rPr>
                <w:rFonts w:ascii="宋体" w:hAnsi="宋体"/>
              </w:rPr>
              <w:t>《三国演义》与中国智慧（梅敬忠）</w:t>
            </w:r>
          </w:p>
        </w:tc>
        <w:tc>
          <w:tcPr>
            <w:tcW w:w="774" w:type="dxa"/>
            <w:shd w:val="clear" w:color="000000" w:fill="FFFFFF"/>
            <w:vAlign w:val="center"/>
          </w:tcPr>
          <w:p>
            <w:pPr>
              <w:jc w:val="center"/>
              <w:rPr>
                <w:rFonts w:ascii="宋体" w:hAnsi="宋体"/>
              </w:rPr>
            </w:pPr>
            <w:r>
              <w:rPr>
                <w:rFonts w:hint="eastAsia" w:ascii="宋体" w:hAnsi="宋体"/>
              </w:rPr>
              <w:t>11098</w:t>
            </w:r>
          </w:p>
        </w:tc>
        <w:tc>
          <w:tcPr>
            <w:tcW w:w="4340"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11076</w:t>
            </w:r>
          </w:p>
        </w:tc>
        <w:tc>
          <w:tcPr>
            <w:tcW w:w="3583" w:type="dxa"/>
            <w:shd w:val="clear" w:color="000000" w:fill="FFFFFF"/>
            <w:vAlign w:val="center"/>
          </w:tcPr>
          <w:p>
            <w:pPr>
              <w:rPr>
                <w:rFonts w:ascii="宋体" w:hAnsi="宋体"/>
              </w:rPr>
            </w:pPr>
            <w:r>
              <w:rPr>
                <w:rFonts w:ascii="宋体" w:hAnsi="宋体"/>
              </w:rPr>
              <w:t>和谐社会，以“道”相通——老子的智慧（牟钟鉴）</w:t>
            </w:r>
          </w:p>
        </w:tc>
        <w:tc>
          <w:tcPr>
            <w:tcW w:w="774" w:type="dxa"/>
            <w:shd w:val="clear" w:color="000000" w:fill="FFFFFF"/>
            <w:vAlign w:val="center"/>
          </w:tcPr>
          <w:p>
            <w:pPr>
              <w:jc w:val="center"/>
              <w:rPr>
                <w:rFonts w:ascii="宋体" w:hAnsi="宋体"/>
              </w:rPr>
            </w:pPr>
            <w:r>
              <w:rPr>
                <w:rFonts w:hint="eastAsia" w:ascii="宋体" w:hAnsi="宋体"/>
              </w:rPr>
              <w:t>11099</w:t>
            </w:r>
          </w:p>
        </w:tc>
        <w:tc>
          <w:tcPr>
            <w:tcW w:w="4340"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11077</w:t>
            </w:r>
          </w:p>
        </w:tc>
        <w:tc>
          <w:tcPr>
            <w:tcW w:w="3583"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pPr>
              <w:jc w:val="center"/>
              <w:rPr>
                <w:rFonts w:ascii="宋体" w:hAnsi="宋体"/>
              </w:rPr>
            </w:pPr>
            <w:r>
              <w:rPr>
                <w:rFonts w:hint="eastAsia" w:ascii="宋体" w:hAnsi="宋体"/>
              </w:rPr>
              <w:t>11100</w:t>
            </w:r>
          </w:p>
        </w:tc>
        <w:tc>
          <w:tcPr>
            <w:tcW w:w="4340"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11078</w:t>
            </w:r>
          </w:p>
        </w:tc>
        <w:tc>
          <w:tcPr>
            <w:tcW w:w="3583" w:type="dxa"/>
            <w:shd w:val="clear" w:color="000000" w:fill="FFFFFF"/>
            <w:vAlign w:val="center"/>
          </w:tcPr>
          <w:p>
            <w:pPr>
              <w:rPr>
                <w:rFonts w:ascii="宋体" w:hAnsi="宋体"/>
              </w:rPr>
            </w:pPr>
            <w:r>
              <w:rPr>
                <w:rFonts w:ascii="宋体" w:hAnsi="宋体"/>
              </w:rPr>
              <w:t>当前我国文化建设的几个重点问题（祁述裕）</w:t>
            </w:r>
          </w:p>
        </w:tc>
        <w:tc>
          <w:tcPr>
            <w:tcW w:w="774" w:type="dxa"/>
            <w:shd w:val="clear" w:color="000000" w:fill="FFFFFF"/>
            <w:vAlign w:val="center"/>
          </w:tcPr>
          <w:p>
            <w:pPr>
              <w:jc w:val="center"/>
              <w:rPr>
                <w:rFonts w:ascii="宋体" w:hAnsi="宋体"/>
              </w:rPr>
            </w:pPr>
            <w:r>
              <w:rPr>
                <w:rFonts w:hint="eastAsia" w:ascii="宋体" w:hAnsi="宋体"/>
              </w:rPr>
              <w:t>11110</w:t>
            </w:r>
          </w:p>
        </w:tc>
        <w:tc>
          <w:tcPr>
            <w:tcW w:w="4340"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11116</w:t>
            </w:r>
          </w:p>
        </w:tc>
        <w:tc>
          <w:tcPr>
            <w:tcW w:w="3583" w:type="dxa"/>
            <w:shd w:val="clear" w:color="000000" w:fill="FFFFFF"/>
            <w:vAlign w:val="center"/>
          </w:tcPr>
          <w:p>
            <w:pPr>
              <w:rPr>
                <w:rFonts w:ascii="宋体" w:hAnsi="宋体"/>
              </w:rPr>
            </w:pPr>
            <w:r>
              <w:rPr>
                <w:rFonts w:hint="eastAsia" w:ascii="宋体" w:hAnsi="宋体"/>
              </w:rPr>
              <w:t>现代化与民族传统文化（王蒙）</w:t>
            </w:r>
          </w:p>
        </w:tc>
        <w:tc>
          <w:tcPr>
            <w:tcW w:w="774" w:type="dxa"/>
            <w:shd w:val="clear" w:color="000000" w:fill="FFFFFF"/>
            <w:vAlign w:val="center"/>
          </w:tcPr>
          <w:p>
            <w:pPr>
              <w:jc w:val="center"/>
              <w:rPr>
                <w:rFonts w:ascii="宋体" w:hAnsi="宋体"/>
              </w:rPr>
            </w:pPr>
            <w:r>
              <w:rPr>
                <w:rFonts w:hint="eastAsia" w:ascii="宋体" w:hAnsi="宋体"/>
              </w:rPr>
              <w:t>11114</w:t>
            </w:r>
          </w:p>
        </w:tc>
        <w:tc>
          <w:tcPr>
            <w:tcW w:w="4340"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11124</w:t>
            </w:r>
          </w:p>
        </w:tc>
        <w:tc>
          <w:tcPr>
            <w:tcW w:w="3583" w:type="dxa"/>
            <w:shd w:val="clear" w:color="000000" w:fill="FFFFFF"/>
            <w:vAlign w:val="center"/>
          </w:tcPr>
          <w:p>
            <w:pPr>
              <w:rPr>
                <w:rFonts w:ascii="宋体" w:hAnsi="宋体"/>
              </w:rPr>
            </w:pPr>
            <w:r>
              <w:rPr>
                <w:rFonts w:hint="eastAsia" w:ascii="宋体" w:hAnsi="宋体"/>
              </w:rPr>
              <w:t>国学与诗学（周笃文）</w:t>
            </w:r>
          </w:p>
        </w:tc>
        <w:tc>
          <w:tcPr>
            <w:tcW w:w="774" w:type="dxa"/>
            <w:shd w:val="clear" w:color="000000" w:fill="FFFFFF"/>
            <w:vAlign w:val="center"/>
          </w:tcPr>
          <w:p>
            <w:pPr>
              <w:jc w:val="center"/>
              <w:rPr>
                <w:rFonts w:ascii="宋体" w:hAnsi="宋体"/>
              </w:rPr>
            </w:pPr>
            <w:r>
              <w:rPr>
                <w:rFonts w:hint="eastAsia" w:ascii="宋体" w:hAnsi="宋体"/>
              </w:rPr>
              <w:t>11119</w:t>
            </w:r>
          </w:p>
        </w:tc>
        <w:tc>
          <w:tcPr>
            <w:tcW w:w="4340"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11147</w:t>
            </w:r>
          </w:p>
        </w:tc>
        <w:tc>
          <w:tcPr>
            <w:tcW w:w="3583"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74" w:type="dxa"/>
            <w:shd w:val="clear" w:color="000000" w:fill="FFFFFF"/>
            <w:vAlign w:val="center"/>
          </w:tcPr>
          <w:p>
            <w:pPr>
              <w:jc w:val="center"/>
              <w:rPr>
                <w:rFonts w:ascii="宋体" w:hAnsi="宋体"/>
              </w:rPr>
            </w:pPr>
            <w:r>
              <w:rPr>
                <w:rFonts w:hint="eastAsia" w:ascii="宋体" w:hAnsi="宋体"/>
              </w:rPr>
              <w:t>11145</w:t>
            </w:r>
          </w:p>
        </w:tc>
        <w:tc>
          <w:tcPr>
            <w:tcW w:w="4340"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11148</w:t>
            </w:r>
          </w:p>
        </w:tc>
        <w:tc>
          <w:tcPr>
            <w:tcW w:w="3583" w:type="dxa"/>
            <w:shd w:val="clear" w:color="000000" w:fill="FFFFFF"/>
            <w:vAlign w:val="center"/>
          </w:tcPr>
          <w:p>
            <w:pPr>
              <w:rPr>
                <w:rFonts w:ascii="宋体" w:hAnsi="宋体"/>
              </w:rPr>
            </w:pPr>
            <w:r>
              <w:rPr>
                <w:rFonts w:hint="eastAsia" w:ascii="宋体" w:hAnsi="宋体"/>
              </w:rPr>
              <w:t>中国古代的哲学观（侯才）</w:t>
            </w:r>
          </w:p>
        </w:tc>
        <w:tc>
          <w:tcPr>
            <w:tcW w:w="774" w:type="dxa"/>
            <w:shd w:val="clear" w:color="000000" w:fill="FFFFFF"/>
            <w:vAlign w:val="center"/>
          </w:tcPr>
          <w:p>
            <w:pPr>
              <w:jc w:val="center"/>
              <w:rPr>
                <w:rFonts w:ascii="宋体" w:hAnsi="宋体"/>
              </w:rPr>
            </w:pPr>
            <w:r>
              <w:rPr>
                <w:rFonts w:hint="eastAsia" w:ascii="宋体" w:hAnsi="宋体"/>
              </w:rPr>
              <w:t>11154</w:t>
            </w:r>
          </w:p>
        </w:tc>
        <w:tc>
          <w:tcPr>
            <w:tcW w:w="4340"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11149</w:t>
            </w:r>
          </w:p>
        </w:tc>
        <w:tc>
          <w:tcPr>
            <w:tcW w:w="3583" w:type="dxa"/>
            <w:shd w:val="clear" w:color="000000" w:fill="FFFFFF"/>
            <w:vAlign w:val="center"/>
          </w:tcPr>
          <w:p>
            <w:pPr>
              <w:rPr>
                <w:rFonts w:ascii="宋体" w:hAnsi="宋体"/>
              </w:rPr>
            </w:pPr>
            <w:r>
              <w:rPr>
                <w:rFonts w:hint="eastAsia" w:ascii="宋体" w:hAnsi="宋体"/>
              </w:rPr>
              <w:t>《孙子兵法》与兵家智慧（黄朴民）</w:t>
            </w:r>
          </w:p>
        </w:tc>
        <w:tc>
          <w:tcPr>
            <w:tcW w:w="774" w:type="dxa"/>
            <w:shd w:val="clear" w:color="000000" w:fill="FFFFFF"/>
            <w:vAlign w:val="center"/>
          </w:tcPr>
          <w:p>
            <w:pPr>
              <w:jc w:val="center"/>
              <w:rPr>
                <w:rFonts w:ascii="宋体" w:hAnsi="宋体"/>
              </w:rPr>
            </w:pPr>
            <w:r>
              <w:rPr>
                <w:rFonts w:hint="eastAsia" w:ascii="宋体" w:hAnsi="宋体"/>
              </w:rPr>
              <w:t>11155</w:t>
            </w:r>
          </w:p>
        </w:tc>
        <w:tc>
          <w:tcPr>
            <w:tcW w:w="4340"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11150</w:t>
            </w:r>
          </w:p>
        </w:tc>
        <w:tc>
          <w:tcPr>
            <w:tcW w:w="3583" w:type="dxa"/>
            <w:shd w:val="clear" w:color="000000" w:fill="FFFFFF"/>
            <w:vAlign w:val="center"/>
          </w:tcPr>
          <w:p>
            <w:pPr>
              <w:rPr>
                <w:rFonts w:ascii="宋体" w:hAnsi="宋体"/>
              </w:rPr>
            </w:pPr>
            <w:r>
              <w:rPr>
                <w:rFonts w:hint="eastAsia" w:ascii="宋体" w:hAnsi="宋体"/>
              </w:rPr>
              <w:t>中国传统文化与现代管理智慧（冷成金）</w:t>
            </w:r>
          </w:p>
        </w:tc>
        <w:tc>
          <w:tcPr>
            <w:tcW w:w="774" w:type="dxa"/>
            <w:shd w:val="clear" w:color="000000" w:fill="FFFFFF"/>
            <w:vAlign w:val="center"/>
          </w:tcPr>
          <w:p>
            <w:pPr>
              <w:jc w:val="center"/>
              <w:rPr>
                <w:rFonts w:ascii="宋体" w:hAnsi="宋体"/>
              </w:rPr>
            </w:pPr>
            <w:r>
              <w:rPr>
                <w:rFonts w:hint="eastAsia" w:ascii="宋体" w:hAnsi="宋体"/>
              </w:rPr>
              <w:t>11156</w:t>
            </w:r>
          </w:p>
        </w:tc>
        <w:tc>
          <w:tcPr>
            <w:tcW w:w="4340"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11151</w:t>
            </w:r>
          </w:p>
        </w:tc>
        <w:tc>
          <w:tcPr>
            <w:tcW w:w="3583" w:type="dxa"/>
            <w:shd w:val="clear" w:color="000000" w:fill="FFFFFF"/>
            <w:vAlign w:val="center"/>
          </w:tcPr>
          <w:p>
            <w:pPr>
              <w:rPr>
                <w:rFonts w:ascii="宋体" w:hAnsi="宋体"/>
              </w:rPr>
            </w:pPr>
            <w:r>
              <w:rPr>
                <w:rFonts w:hint="eastAsia" w:ascii="宋体" w:hAnsi="宋体"/>
              </w:rPr>
              <w:t>《论语》与修身智慧（冷成金）</w:t>
            </w:r>
          </w:p>
        </w:tc>
        <w:tc>
          <w:tcPr>
            <w:tcW w:w="774" w:type="dxa"/>
            <w:shd w:val="clear" w:color="000000" w:fill="FFFFFF"/>
            <w:vAlign w:val="center"/>
          </w:tcPr>
          <w:p>
            <w:pPr>
              <w:jc w:val="center"/>
              <w:rPr>
                <w:rFonts w:ascii="宋体" w:hAnsi="宋体"/>
              </w:rPr>
            </w:pPr>
            <w:r>
              <w:rPr>
                <w:rFonts w:hint="eastAsia" w:ascii="宋体" w:hAnsi="宋体"/>
              </w:rPr>
              <w:t>11158</w:t>
            </w:r>
          </w:p>
        </w:tc>
        <w:tc>
          <w:tcPr>
            <w:tcW w:w="4340"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11170</w:t>
            </w:r>
          </w:p>
        </w:tc>
        <w:tc>
          <w:tcPr>
            <w:tcW w:w="3583" w:type="dxa"/>
            <w:shd w:val="clear" w:color="000000" w:fill="FFFFFF"/>
            <w:vAlign w:val="center"/>
          </w:tcPr>
          <w:p>
            <w:pPr>
              <w:rPr>
                <w:rFonts w:ascii="宋体" w:hAnsi="宋体"/>
              </w:rPr>
            </w:pPr>
            <w:r>
              <w:rPr>
                <w:rFonts w:hint="eastAsia" w:ascii="宋体" w:hAnsi="宋体"/>
              </w:rPr>
              <w:t>儒家思想中的现代管理智慧（张春晓）</w:t>
            </w:r>
          </w:p>
        </w:tc>
        <w:tc>
          <w:tcPr>
            <w:tcW w:w="774" w:type="dxa"/>
            <w:shd w:val="clear" w:color="000000" w:fill="FFFFFF"/>
            <w:vAlign w:val="center"/>
          </w:tcPr>
          <w:p>
            <w:pPr>
              <w:jc w:val="center"/>
              <w:rPr>
                <w:rFonts w:ascii="宋体" w:hAnsi="宋体"/>
              </w:rPr>
            </w:pPr>
            <w:r>
              <w:rPr>
                <w:rFonts w:hint="eastAsia" w:ascii="宋体" w:hAnsi="宋体"/>
              </w:rPr>
              <w:t>11159</w:t>
            </w:r>
          </w:p>
        </w:tc>
        <w:tc>
          <w:tcPr>
            <w:tcW w:w="4340"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11171</w:t>
            </w:r>
          </w:p>
        </w:tc>
        <w:tc>
          <w:tcPr>
            <w:tcW w:w="3583" w:type="dxa"/>
            <w:shd w:val="clear" w:color="000000" w:fill="FFFFFF"/>
            <w:vAlign w:val="center"/>
          </w:tcPr>
          <w:p>
            <w:pPr>
              <w:rPr>
                <w:rFonts w:ascii="宋体" w:hAnsi="宋体"/>
              </w:rPr>
            </w:pPr>
            <w:r>
              <w:rPr>
                <w:rFonts w:hint="eastAsia" w:ascii="宋体" w:hAnsi="宋体"/>
              </w:rPr>
              <w:t>国学智慧与领导韬略（张国刚）</w:t>
            </w:r>
          </w:p>
        </w:tc>
        <w:tc>
          <w:tcPr>
            <w:tcW w:w="774" w:type="dxa"/>
            <w:shd w:val="clear" w:color="000000" w:fill="FFFFFF"/>
            <w:vAlign w:val="center"/>
          </w:tcPr>
          <w:p>
            <w:pPr>
              <w:jc w:val="center"/>
              <w:rPr>
                <w:rFonts w:ascii="宋体" w:hAnsi="宋体"/>
              </w:rPr>
            </w:pPr>
            <w:r>
              <w:rPr>
                <w:rFonts w:hint="eastAsia" w:ascii="宋体" w:hAnsi="宋体"/>
              </w:rPr>
              <w:t>11160</w:t>
            </w:r>
          </w:p>
        </w:tc>
        <w:tc>
          <w:tcPr>
            <w:tcW w:w="4340"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11172</w:t>
            </w:r>
          </w:p>
        </w:tc>
        <w:tc>
          <w:tcPr>
            <w:tcW w:w="3583" w:type="dxa"/>
            <w:shd w:val="clear" w:color="000000" w:fill="FFFFFF"/>
            <w:vAlign w:val="center"/>
          </w:tcPr>
          <w:p>
            <w:pPr>
              <w:rPr>
                <w:rFonts w:ascii="宋体" w:hAnsi="宋体"/>
              </w:rPr>
            </w:pPr>
            <w:r>
              <w:rPr>
                <w:rFonts w:hint="eastAsia" w:ascii="宋体" w:hAnsi="宋体"/>
              </w:rPr>
              <w:t>《中庸》中的为政之道（张践）</w:t>
            </w:r>
          </w:p>
        </w:tc>
        <w:tc>
          <w:tcPr>
            <w:tcW w:w="774" w:type="dxa"/>
            <w:shd w:val="clear" w:color="000000" w:fill="FFFFFF"/>
            <w:vAlign w:val="center"/>
          </w:tcPr>
          <w:p>
            <w:pPr>
              <w:jc w:val="center"/>
              <w:rPr>
                <w:rFonts w:ascii="宋体" w:hAnsi="宋体"/>
              </w:rPr>
            </w:pPr>
            <w:r>
              <w:rPr>
                <w:rFonts w:hint="eastAsia" w:ascii="宋体" w:hAnsi="宋体"/>
              </w:rPr>
              <w:t>11161</w:t>
            </w:r>
          </w:p>
        </w:tc>
        <w:tc>
          <w:tcPr>
            <w:tcW w:w="4340"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11173</w:t>
            </w:r>
          </w:p>
        </w:tc>
        <w:tc>
          <w:tcPr>
            <w:tcW w:w="3583" w:type="dxa"/>
            <w:shd w:val="clear" w:color="000000" w:fill="FFFFFF"/>
            <w:vAlign w:val="center"/>
          </w:tcPr>
          <w:p>
            <w:pPr>
              <w:rPr>
                <w:rFonts w:ascii="宋体" w:hAnsi="宋体"/>
              </w:rPr>
            </w:pPr>
            <w:r>
              <w:rPr>
                <w:rFonts w:hint="eastAsia" w:ascii="宋体" w:hAnsi="宋体"/>
              </w:rPr>
              <w:t>中国的人生宝典《论语》（张践）</w:t>
            </w:r>
          </w:p>
        </w:tc>
        <w:tc>
          <w:tcPr>
            <w:tcW w:w="774" w:type="dxa"/>
            <w:shd w:val="clear" w:color="000000" w:fill="FFFFFF"/>
            <w:vAlign w:val="center"/>
          </w:tcPr>
          <w:p>
            <w:pPr>
              <w:jc w:val="center"/>
              <w:rPr>
                <w:rFonts w:ascii="宋体" w:hAnsi="宋体"/>
              </w:rPr>
            </w:pPr>
            <w:r>
              <w:rPr>
                <w:rFonts w:hint="eastAsia" w:ascii="宋体" w:hAnsi="宋体"/>
              </w:rPr>
              <w:t>11162</w:t>
            </w:r>
          </w:p>
        </w:tc>
        <w:tc>
          <w:tcPr>
            <w:tcW w:w="4340"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11164</w:t>
            </w:r>
          </w:p>
        </w:tc>
        <w:tc>
          <w:tcPr>
            <w:tcW w:w="3583" w:type="dxa"/>
            <w:shd w:val="clear" w:color="000000" w:fill="FFFFFF"/>
            <w:vAlign w:val="center"/>
          </w:tcPr>
          <w:p>
            <w:pPr>
              <w:rPr>
                <w:rFonts w:ascii="宋体" w:hAnsi="宋体"/>
              </w:rPr>
            </w:pPr>
            <w:r>
              <w:rPr>
                <w:rFonts w:hint="eastAsia" w:ascii="宋体" w:hAnsi="宋体"/>
              </w:rPr>
              <w:t>《资治通鉴》与管理智慧（吴怀祺）</w:t>
            </w:r>
          </w:p>
        </w:tc>
        <w:tc>
          <w:tcPr>
            <w:tcW w:w="774" w:type="dxa"/>
            <w:shd w:val="clear" w:color="000000" w:fill="FFFFFF"/>
            <w:vAlign w:val="center"/>
          </w:tcPr>
          <w:p>
            <w:pPr>
              <w:jc w:val="center"/>
              <w:rPr>
                <w:rFonts w:ascii="宋体" w:hAnsi="宋体"/>
              </w:rPr>
            </w:pPr>
            <w:r>
              <w:rPr>
                <w:rFonts w:hint="eastAsia" w:ascii="宋体" w:hAnsi="宋体"/>
              </w:rPr>
              <w:t>11163</w:t>
            </w:r>
          </w:p>
        </w:tc>
        <w:tc>
          <w:tcPr>
            <w:tcW w:w="4340"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10332</w:t>
            </w:r>
          </w:p>
        </w:tc>
        <w:tc>
          <w:tcPr>
            <w:tcW w:w="3583"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74" w:type="dxa"/>
            <w:shd w:val="clear" w:color="000000" w:fill="FFFFFF"/>
            <w:vAlign w:val="center"/>
          </w:tcPr>
          <w:p>
            <w:pPr>
              <w:jc w:val="center"/>
              <w:rPr>
                <w:rFonts w:ascii="宋体" w:hAnsi="宋体"/>
              </w:rPr>
            </w:pPr>
            <w:r>
              <w:rPr>
                <w:rFonts w:hint="eastAsia" w:ascii="宋体" w:hAnsi="宋体"/>
              </w:rPr>
              <w:t>10337</w:t>
            </w:r>
          </w:p>
        </w:tc>
        <w:tc>
          <w:tcPr>
            <w:tcW w:w="4340"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10343</w:t>
            </w:r>
          </w:p>
        </w:tc>
        <w:tc>
          <w:tcPr>
            <w:tcW w:w="3583" w:type="dxa"/>
            <w:shd w:val="clear" w:color="000000" w:fill="FFFFFF"/>
            <w:vAlign w:val="center"/>
          </w:tcPr>
          <w:p>
            <w:pPr>
              <w:rPr>
                <w:rFonts w:ascii="宋体" w:hAnsi="宋体"/>
              </w:rPr>
            </w:pPr>
            <w:r>
              <w:rPr>
                <w:rFonts w:hint="eastAsia" w:ascii="宋体" w:hAnsi="宋体"/>
              </w:rPr>
              <w:t>中国经典传世名画（王永丽）</w:t>
            </w:r>
          </w:p>
        </w:tc>
        <w:tc>
          <w:tcPr>
            <w:tcW w:w="774" w:type="dxa"/>
            <w:shd w:val="clear" w:color="000000" w:fill="FFFFFF"/>
            <w:vAlign w:val="center"/>
          </w:tcPr>
          <w:p>
            <w:pPr>
              <w:jc w:val="center"/>
              <w:rPr>
                <w:rFonts w:ascii="宋体" w:hAnsi="宋体"/>
              </w:rPr>
            </w:pPr>
            <w:r>
              <w:rPr>
                <w:rFonts w:hint="eastAsia" w:ascii="宋体" w:hAnsi="宋体"/>
              </w:rPr>
              <w:t>10348</w:t>
            </w:r>
          </w:p>
        </w:tc>
        <w:tc>
          <w:tcPr>
            <w:tcW w:w="4340"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10353</w:t>
            </w:r>
          </w:p>
        </w:tc>
        <w:tc>
          <w:tcPr>
            <w:tcW w:w="3583" w:type="dxa"/>
            <w:shd w:val="clear" w:color="000000" w:fill="FFFFFF"/>
            <w:vAlign w:val="center"/>
          </w:tcPr>
          <w:p>
            <w:pPr>
              <w:rPr>
                <w:rFonts w:ascii="宋体" w:hAnsi="宋体"/>
              </w:rPr>
            </w:pPr>
            <w:r>
              <w:rPr>
                <w:rFonts w:hint="eastAsia" w:ascii="宋体" w:hAnsi="宋体"/>
              </w:rPr>
              <w:t>中华文化与中国和平崛起（于希贤）</w:t>
            </w:r>
          </w:p>
        </w:tc>
        <w:tc>
          <w:tcPr>
            <w:tcW w:w="774" w:type="dxa"/>
            <w:shd w:val="clear" w:color="000000" w:fill="FFFFFF"/>
            <w:vAlign w:val="center"/>
          </w:tcPr>
          <w:p>
            <w:pPr>
              <w:jc w:val="center"/>
              <w:rPr>
                <w:rFonts w:ascii="宋体" w:hAnsi="宋体"/>
              </w:rPr>
            </w:pPr>
            <w:r>
              <w:rPr>
                <w:rFonts w:hint="eastAsia" w:ascii="宋体" w:hAnsi="宋体"/>
              </w:rPr>
              <w:t>10365</w:t>
            </w:r>
          </w:p>
        </w:tc>
        <w:tc>
          <w:tcPr>
            <w:tcW w:w="4340"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10370</w:t>
            </w:r>
          </w:p>
        </w:tc>
        <w:tc>
          <w:tcPr>
            <w:tcW w:w="3583" w:type="dxa"/>
            <w:shd w:val="clear" w:color="000000" w:fill="FFFFFF"/>
            <w:vAlign w:val="center"/>
          </w:tcPr>
          <w:p>
            <w:pPr>
              <w:rPr>
                <w:rFonts w:ascii="宋体" w:hAnsi="宋体"/>
              </w:rPr>
            </w:pPr>
            <w:r>
              <w:rPr>
                <w:rFonts w:hint="eastAsia" w:ascii="宋体" w:hAnsi="宋体"/>
              </w:rPr>
              <w:t>周易与魏晋时期之相人术（汝企和）</w:t>
            </w:r>
          </w:p>
        </w:tc>
        <w:tc>
          <w:tcPr>
            <w:tcW w:w="774" w:type="dxa"/>
            <w:shd w:val="clear" w:color="000000" w:fill="FFFFFF"/>
            <w:vAlign w:val="center"/>
          </w:tcPr>
          <w:p>
            <w:pPr>
              <w:jc w:val="center"/>
              <w:rPr>
                <w:rFonts w:ascii="宋体" w:hAnsi="宋体"/>
              </w:rPr>
            </w:pPr>
            <w:r>
              <w:rPr>
                <w:rFonts w:ascii="宋体" w:hAnsi="宋体"/>
              </w:rPr>
              <w:t>10376</w:t>
            </w:r>
          </w:p>
        </w:tc>
        <w:tc>
          <w:tcPr>
            <w:tcW w:w="4340"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10378</w:t>
            </w:r>
          </w:p>
        </w:tc>
        <w:tc>
          <w:tcPr>
            <w:tcW w:w="3583"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74" w:type="dxa"/>
            <w:shd w:val="clear" w:color="000000" w:fill="FFFFFF"/>
            <w:vAlign w:val="center"/>
          </w:tcPr>
          <w:p>
            <w:pPr>
              <w:jc w:val="center"/>
              <w:rPr>
                <w:rFonts w:ascii="宋体" w:hAnsi="宋体"/>
              </w:rPr>
            </w:pPr>
            <w:r>
              <w:rPr>
                <w:rFonts w:ascii="宋体" w:hAnsi="宋体"/>
              </w:rPr>
              <w:t>10391</w:t>
            </w:r>
          </w:p>
        </w:tc>
        <w:tc>
          <w:tcPr>
            <w:tcW w:w="4340"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10420</w:t>
            </w:r>
          </w:p>
        </w:tc>
        <w:tc>
          <w:tcPr>
            <w:tcW w:w="3583" w:type="dxa"/>
            <w:shd w:val="clear" w:color="000000" w:fill="FFFFFF"/>
            <w:vAlign w:val="center"/>
          </w:tcPr>
          <w:p>
            <w:pPr>
              <w:rPr>
                <w:rFonts w:ascii="宋体" w:hAnsi="宋体"/>
              </w:rPr>
            </w:pPr>
            <w:r>
              <w:rPr>
                <w:rFonts w:hint="eastAsia" w:ascii="宋体" w:hAnsi="宋体"/>
              </w:rPr>
              <w:t>#中西文化的发展模式（高旭东）</w:t>
            </w:r>
          </w:p>
        </w:tc>
        <w:tc>
          <w:tcPr>
            <w:tcW w:w="774" w:type="dxa"/>
            <w:shd w:val="clear" w:color="000000" w:fill="FFFFFF"/>
            <w:vAlign w:val="center"/>
          </w:tcPr>
          <w:p>
            <w:pPr>
              <w:jc w:val="center"/>
              <w:rPr>
                <w:rFonts w:ascii="宋体" w:hAnsi="宋体"/>
              </w:rPr>
            </w:pPr>
            <w:r>
              <w:rPr>
                <w:rFonts w:ascii="宋体" w:hAnsi="宋体"/>
              </w:rPr>
              <w:t>10431</w:t>
            </w:r>
          </w:p>
        </w:tc>
        <w:tc>
          <w:tcPr>
            <w:tcW w:w="4340"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10432</w:t>
            </w:r>
          </w:p>
        </w:tc>
        <w:tc>
          <w:tcPr>
            <w:tcW w:w="3583"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党性修养（33）</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rPr>
            </w:pPr>
            <w:r>
              <w:rPr>
                <w:rFonts w:hint="eastAsia" w:ascii="宋体" w:hAnsi="宋体"/>
              </w:rPr>
              <w:t>10042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rPr>
            </w:pPr>
            <w:r>
              <w:rPr>
                <w:rFonts w:hint="eastAsia" w:ascii="宋体" w:hAnsi="宋体"/>
              </w:rPr>
              <w:t>10050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10070</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rPr>
            </w:pPr>
            <w:r>
              <w:rPr>
                <w:rFonts w:hint="eastAsia" w:ascii="宋体" w:hAnsi="宋体"/>
              </w:rPr>
              <w:t>10051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10071</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74" w:type="dxa"/>
            <w:shd w:val="clear" w:color="000000" w:fill="FFFFFF"/>
            <w:vAlign w:val="center"/>
          </w:tcPr>
          <w:p>
            <w:pPr>
              <w:jc w:val="center"/>
              <w:rPr>
                <w:rFonts w:ascii="宋体" w:hAnsi="宋体"/>
              </w:rPr>
            </w:pPr>
            <w:r>
              <w:rPr>
                <w:rFonts w:hint="eastAsia" w:ascii="宋体" w:hAnsi="宋体"/>
              </w:rPr>
              <w:t>10072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10084</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74" w:type="dxa"/>
            <w:shd w:val="clear" w:color="000000" w:fill="FFFFFF"/>
            <w:vAlign w:val="center"/>
          </w:tcPr>
          <w:p>
            <w:pPr>
              <w:jc w:val="center"/>
              <w:rPr>
                <w:rFonts w:ascii="宋体" w:hAnsi="宋体"/>
              </w:rPr>
            </w:pPr>
            <w:r>
              <w:rPr>
                <w:rFonts w:hint="eastAsia" w:ascii="宋体" w:hAnsi="宋体"/>
              </w:rPr>
              <w:t>10085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74" w:type="dxa"/>
            <w:shd w:val="clear" w:color="000000" w:fill="FFFFFF"/>
            <w:vAlign w:val="center"/>
          </w:tcPr>
          <w:p>
            <w:pPr>
              <w:jc w:val="center"/>
              <w:rPr>
                <w:rFonts w:ascii="宋体" w:hAnsi="宋体"/>
              </w:rPr>
            </w:pPr>
            <w:r>
              <w:rPr>
                <w:rFonts w:hint="eastAsia" w:ascii="宋体" w:hAnsi="宋体"/>
              </w:rPr>
              <w:t>10153</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10192</w:t>
            </w:r>
          </w:p>
        </w:tc>
        <w:tc>
          <w:tcPr>
            <w:tcW w:w="3583"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74" w:type="dxa"/>
            <w:shd w:val="clear" w:color="000000" w:fill="FFFFFF"/>
            <w:vAlign w:val="center"/>
          </w:tcPr>
          <w:p>
            <w:pPr>
              <w:jc w:val="center"/>
              <w:rPr>
                <w:rFonts w:ascii="宋体" w:hAnsi="宋体"/>
              </w:rPr>
            </w:pPr>
            <w:r>
              <w:rPr>
                <w:rFonts w:hint="eastAsia" w:ascii="宋体" w:hAnsi="宋体"/>
              </w:rPr>
              <w:t>10241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10284</w:t>
            </w:r>
          </w:p>
        </w:tc>
        <w:tc>
          <w:tcPr>
            <w:tcW w:w="3583"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74" w:type="dxa"/>
            <w:shd w:val="clear" w:color="000000" w:fill="FFFFFF"/>
            <w:vAlign w:val="center"/>
          </w:tcPr>
          <w:p>
            <w:pPr>
              <w:jc w:val="center"/>
              <w:rPr>
                <w:rFonts w:ascii="宋体" w:hAnsi="宋体"/>
              </w:rPr>
            </w:pPr>
            <w:r>
              <w:rPr>
                <w:rFonts w:hint="eastAsia" w:ascii="宋体" w:hAnsi="宋体"/>
              </w:rPr>
              <w:t>10315</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11001</w:t>
            </w:r>
          </w:p>
        </w:tc>
        <w:tc>
          <w:tcPr>
            <w:tcW w:w="3583" w:type="dxa"/>
            <w:shd w:val="clear" w:color="000000" w:fill="FFFFFF"/>
            <w:vAlign w:val="center"/>
          </w:tcPr>
          <w:p>
            <w:pPr>
              <w:rPr>
                <w:rFonts w:ascii="宋体" w:hAnsi="宋体"/>
              </w:rPr>
            </w:pPr>
            <w:r>
              <w:rPr>
                <w:rFonts w:ascii="宋体" w:hAnsi="宋体"/>
              </w:rPr>
              <w:t>不忘初心：中国共产党的庄严宣誓（曲青山）</w:t>
            </w:r>
          </w:p>
        </w:tc>
        <w:tc>
          <w:tcPr>
            <w:tcW w:w="774" w:type="dxa"/>
            <w:shd w:val="clear" w:color="000000" w:fill="FFFFFF"/>
            <w:vAlign w:val="center"/>
          </w:tcPr>
          <w:p>
            <w:pPr>
              <w:rPr>
                <w:rFonts w:ascii="宋体" w:hAnsi="宋体"/>
              </w:rPr>
            </w:pPr>
            <w:r>
              <w:rPr>
                <w:rFonts w:hint="eastAsia" w:ascii="宋体" w:hAnsi="宋体"/>
              </w:rPr>
              <w:t>11007</w:t>
            </w:r>
          </w:p>
        </w:tc>
        <w:tc>
          <w:tcPr>
            <w:tcW w:w="4340"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11002</w:t>
            </w:r>
          </w:p>
        </w:tc>
        <w:tc>
          <w:tcPr>
            <w:tcW w:w="3583"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pPr>
              <w:rPr>
                <w:rFonts w:ascii="宋体" w:hAnsi="宋体"/>
              </w:rPr>
            </w:pPr>
            <w:r>
              <w:rPr>
                <w:rFonts w:hint="eastAsia" w:ascii="宋体" w:hAnsi="宋体"/>
              </w:rPr>
              <w:t>11008</w:t>
            </w:r>
          </w:p>
        </w:tc>
        <w:tc>
          <w:tcPr>
            <w:tcW w:w="4340"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11003</w:t>
            </w:r>
          </w:p>
        </w:tc>
        <w:tc>
          <w:tcPr>
            <w:tcW w:w="3583" w:type="dxa"/>
            <w:shd w:val="clear" w:color="000000" w:fill="FFFFFF"/>
            <w:vAlign w:val="center"/>
          </w:tcPr>
          <w:p>
            <w:pPr>
              <w:rPr>
                <w:rFonts w:ascii="宋体" w:hAnsi="宋体"/>
              </w:rPr>
            </w:pPr>
            <w:r>
              <w:rPr>
                <w:rFonts w:ascii="宋体" w:hAnsi="宋体"/>
              </w:rPr>
              <w:t>要活得有价值 就必须有信仰（公方彬）</w:t>
            </w:r>
          </w:p>
        </w:tc>
        <w:tc>
          <w:tcPr>
            <w:tcW w:w="774" w:type="dxa"/>
            <w:shd w:val="clear" w:color="000000" w:fill="FFFFFF"/>
            <w:vAlign w:val="center"/>
          </w:tcPr>
          <w:p>
            <w:pPr>
              <w:rPr>
                <w:rFonts w:ascii="宋体" w:hAnsi="宋体"/>
              </w:rPr>
            </w:pPr>
            <w:r>
              <w:rPr>
                <w:rFonts w:hint="eastAsia" w:ascii="宋体" w:hAnsi="宋体"/>
              </w:rPr>
              <w:t>11009</w:t>
            </w:r>
          </w:p>
        </w:tc>
        <w:tc>
          <w:tcPr>
            <w:tcW w:w="4340" w:type="dxa"/>
            <w:shd w:val="clear" w:color="000000" w:fill="FFFFFF"/>
            <w:vAlign w:val="center"/>
          </w:tcPr>
          <w:p>
            <w:pPr>
              <w:rPr>
                <w:rFonts w:ascii="宋体" w:hAnsi="宋体"/>
              </w:rPr>
            </w:pPr>
            <w:r>
              <w:rPr>
                <w:rFonts w:ascii="宋体" w:hAnsi="宋体"/>
              </w:rPr>
              <w:t>打铁先要自身硬——谈谈“三个自信”与从严治党（张全景）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11004</w:t>
            </w:r>
          </w:p>
        </w:tc>
        <w:tc>
          <w:tcPr>
            <w:tcW w:w="3583" w:type="dxa"/>
            <w:shd w:val="clear" w:color="000000" w:fill="FFFFFF"/>
            <w:vAlign w:val="center"/>
          </w:tcPr>
          <w:p>
            <w:pPr>
              <w:rPr>
                <w:rFonts w:ascii="宋体" w:hAnsi="宋体"/>
              </w:rPr>
            </w:pPr>
            <w:r>
              <w:rPr>
                <w:rFonts w:ascii="宋体" w:hAnsi="宋体"/>
              </w:rPr>
              <w:t>提升共产主义信仰的自信心（公方彬）</w:t>
            </w:r>
          </w:p>
        </w:tc>
        <w:tc>
          <w:tcPr>
            <w:tcW w:w="774" w:type="dxa"/>
            <w:shd w:val="clear" w:color="000000" w:fill="FFFFFF"/>
            <w:vAlign w:val="center"/>
          </w:tcPr>
          <w:p>
            <w:pPr>
              <w:rPr>
                <w:rFonts w:ascii="宋体" w:hAnsi="宋体"/>
              </w:rPr>
            </w:pPr>
            <w:r>
              <w:rPr>
                <w:rFonts w:hint="eastAsia" w:ascii="宋体" w:hAnsi="宋体"/>
              </w:rPr>
              <w:t>11010</w:t>
            </w:r>
          </w:p>
        </w:tc>
        <w:tc>
          <w:tcPr>
            <w:tcW w:w="4340"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11005</w:t>
            </w:r>
          </w:p>
        </w:tc>
        <w:tc>
          <w:tcPr>
            <w:tcW w:w="3583" w:type="dxa"/>
            <w:shd w:val="clear" w:color="000000" w:fill="FFFFFF"/>
            <w:vAlign w:val="center"/>
          </w:tcPr>
          <w:p>
            <w:pPr>
              <w:rPr>
                <w:rFonts w:ascii="宋体" w:hAnsi="宋体"/>
              </w:rPr>
            </w:pPr>
            <w:r>
              <w:rPr>
                <w:rFonts w:ascii="宋体" w:hAnsi="宋体"/>
              </w:rPr>
              <w:t>努力增强中国特色社会主义道路自信（侯惠勤）</w:t>
            </w:r>
          </w:p>
        </w:tc>
        <w:tc>
          <w:tcPr>
            <w:tcW w:w="774" w:type="dxa"/>
            <w:shd w:val="clear" w:color="000000" w:fill="FFFFFF"/>
            <w:vAlign w:val="center"/>
          </w:tcPr>
          <w:p>
            <w:pPr>
              <w:rPr>
                <w:rFonts w:ascii="宋体" w:hAnsi="宋体"/>
              </w:rPr>
            </w:pPr>
            <w:r>
              <w:rPr>
                <w:rFonts w:hint="eastAsia" w:ascii="宋体" w:hAnsi="宋体"/>
              </w:rPr>
              <w:t>11011</w:t>
            </w:r>
          </w:p>
        </w:tc>
        <w:tc>
          <w:tcPr>
            <w:tcW w:w="4340"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11006</w:t>
            </w:r>
          </w:p>
        </w:tc>
        <w:tc>
          <w:tcPr>
            <w:tcW w:w="3583" w:type="dxa"/>
            <w:shd w:val="clear" w:color="000000" w:fill="FFFFFF"/>
            <w:vAlign w:val="center"/>
          </w:tcPr>
          <w:p>
            <w:pPr>
              <w:rPr>
                <w:rFonts w:ascii="宋体" w:hAnsi="宋体"/>
              </w:rPr>
            </w:pPr>
            <w:r>
              <w:rPr>
                <w:rFonts w:ascii="宋体" w:hAnsi="宋体"/>
              </w:rPr>
              <w:t>从“学习型政党”到“学习型党员”（刘明福）</w:t>
            </w:r>
          </w:p>
        </w:tc>
        <w:tc>
          <w:tcPr>
            <w:tcW w:w="774" w:type="dxa"/>
            <w:shd w:val="clear" w:color="000000" w:fill="FFFFFF"/>
            <w:vAlign w:val="center"/>
          </w:tcPr>
          <w:p>
            <w:pPr>
              <w:jc w:val="center"/>
              <w:rPr>
                <w:rFonts w:ascii="宋体" w:hAnsi="宋体"/>
              </w:rPr>
            </w:pPr>
            <w:r>
              <w:rPr>
                <w:rFonts w:hint="eastAsia" w:ascii="宋体" w:hAnsi="宋体"/>
              </w:rPr>
              <w:t>11107</w:t>
            </w:r>
          </w:p>
        </w:tc>
        <w:tc>
          <w:tcPr>
            <w:tcW w:w="4340"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11106</w:t>
            </w:r>
          </w:p>
        </w:tc>
        <w:tc>
          <w:tcPr>
            <w:tcW w:w="3583"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74" w:type="dxa"/>
            <w:shd w:val="clear" w:color="000000" w:fill="FFFFFF"/>
            <w:vAlign w:val="center"/>
          </w:tcPr>
          <w:p>
            <w:pPr>
              <w:jc w:val="center"/>
              <w:rPr>
                <w:rFonts w:ascii="宋体" w:hAnsi="宋体"/>
              </w:rPr>
            </w:pPr>
            <w:r>
              <w:rPr>
                <w:rFonts w:hint="eastAsia" w:ascii="宋体" w:hAnsi="宋体"/>
              </w:rPr>
              <w:t>11286</w:t>
            </w:r>
          </w:p>
        </w:tc>
        <w:tc>
          <w:tcPr>
            <w:tcW w:w="4340"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10342</w:t>
            </w:r>
          </w:p>
        </w:tc>
        <w:tc>
          <w:tcPr>
            <w:tcW w:w="358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74" w:type="dxa"/>
            <w:shd w:val="clear" w:color="000000" w:fill="FFFFFF"/>
            <w:vAlign w:val="center"/>
          </w:tcPr>
          <w:p>
            <w:pPr>
              <w:jc w:val="center"/>
              <w:rPr>
                <w:rFonts w:ascii="宋体" w:hAnsi="宋体"/>
              </w:rPr>
            </w:pPr>
            <w:r>
              <w:rPr>
                <w:rFonts w:hint="eastAsia" w:ascii="宋体" w:hAnsi="宋体"/>
              </w:rPr>
              <w:t>10346</w:t>
            </w:r>
          </w:p>
        </w:tc>
        <w:tc>
          <w:tcPr>
            <w:tcW w:w="4340"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10411</w:t>
            </w:r>
          </w:p>
        </w:tc>
        <w:tc>
          <w:tcPr>
            <w:tcW w:w="3583" w:type="dxa"/>
            <w:shd w:val="clear" w:color="000000" w:fill="FFFFFF"/>
            <w:vAlign w:val="center"/>
          </w:tcPr>
          <w:p>
            <w:pPr>
              <w:rPr>
                <w:rFonts w:ascii="宋体" w:hAnsi="宋体"/>
              </w:rPr>
            </w:pPr>
            <w:r>
              <w:rPr>
                <w:rFonts w:hint="eastAsia" w:ascii="宋体" w:hAnsi="宋体"/>
              </w:rPr>
              <w:t>#学习习总书记系列讲话精神，加强教师自身修养（朱月龙）</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师德师风建设（33）</w:t>
            </w:r>
          </w:p>
          <w:p>
            <w:pPr>
              <w:widowControl/>
              <w:ind w:firstLine="420" w:firstLineChars="20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内容包含有：大师风范系列、如何成为一名好老师、教师的素质与修养、师德修养的若干问题等。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olor w:val="000000"/>
              </w:rPr>
            </w:pPr>
            <w:r>
              <w:rPr>
                <w:rFonts w:hint="eastAsia" w:ascii="宋体"/>
                <w:color w:val="000000"/>
              </w:rPr>
              <w:t>10119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10169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olor w:val="000000"/>
              </w:rPr>
            </w:pPr>
            <w:r>
              <w:rPr>
                <w:rFonts w:hint="eastAsia" w:ascii="宋体"/>
                <w:color w:val="000000"/>
              </w:rPr>
              <w:t>10135</w:t>
            </w:r>
          </w:p>
        </w:tc>
        <w:tc>
          <w:tcPr>
            <w:tcW w:w="4340"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10158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olor w:val="000000"/>
              </w:rPr>
            </w:pPr>
            <w:r>
              <w:rPr>
                <w:rFonts w:hint="eastAsia" w:ascii="宋体"/>
                <w:color w:val="000000"/>
              </w:rPr>
              <w:t>10138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olor w:val="000000"/>
              </w:rPr>
            </w:pPr>
            <w:r>
              <w:rPr>
                <w:rFonts w:hint="eastAsia" w:ascii="宋体"/>
                <w:color w:val="000000"/>
              </w:rPr>
              <w:t>10147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olor w:val="000000"/>
              </w:rPr>
            </w:pPr>
            <w:r>
              <w:rPr>
                <w:rFonts w:hint="eastAsia" w:ascii="宋体"/>
                <w:color w:val="000000"/>
              </w:rPr>
              <w:t>10191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olor w:val="000000"/>
              </w:rPr>
            </w:pPr>
            <w:r>
              <w:rPr>
                <w:rFonts w:hint="eastAsia" w:ascii="宋体"/>
                <w:color w:val="000000"/>
              </w:rPr>
              <w:t>10159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10194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jc w:val="left"/>
              <w:rPr>
                <w:rFonts w:ascii="宋体" w:hAnsi="宋体" w:cs="宋体"/>
                <w:kern w:val="0"/>
              </w:rPr>
            </w:pPr>
            <w:r>
              <w:rPr>
                <w:rFonts w:hint="eastAsia" w:ascii="宋体" w:hAnsi="宋体" w:cs="宋体"/>
                <w:kern w:val="0"/>
              </w:rPr>
              <w:t>——对我们教育的启示</w:t>
            </w:r>
          </w:p>
        </w:tc>
        <w:tc>
          <w:tcPr>
            <w:tcW w:w="774" w:type="dxa"/>
            <w:shd w:val="clear" w:color="000000" w:fill="FFFFFF"/>
            <w:vAlign w:val="center"/>
          </w:tcPr>
          <w:p>
            <w:pPr>
              <w:jc w:val="center"/>
              <w:rPr>
                <w:rFonts w:ascii="宋体"/>
              </w:rPr>
            </w:pPr>
            <w:r>
              <w:rPr>
                <w:rFonts w:hint="eastAsia" w:ascii="宋体"/>
              </w:rPr>
              <w:t>10249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10268</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74" w:type="dxa"/>
            <w:shd w:val="clear" w:color="000000" w:fill="FFFFFF"/>
            <w:vAlign w:val="center"/>
          </w:tcPr>
          <w:p>
            <w:pPr>
              <w:jc w:val="center"/>
              <w:rPr>
                <w:rFonts w:ascii="宋体"/>
              </w:rPr>
            </w:pPr>
            <w:r>
              <w:rPr>
                <w:rFonts w:hint="eastAsia" w:ascii="宋体"/>
              </w:rPr>
              <w:t>10270</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hint="eastAsia" w:ascii="宋体"/>
              </w:rPr>
              <w:t>10271</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74" w:type="dxa"/>
            <w:shd w:val="clear" w:color="000000" w:fill="FFFFFF"/>
            <w:vAlign w:val="center"/>
          </w:tcPr>
          <w:p>
            <w:pPr>
              <w:jc w:val="center"/>
              <w:rPr>
                <w:rFonts w:ascii="宋体"/>
              </w:rPr>
            </w:pPr>
            <w:r>
              <w:rPr>
                <w:rFonts w:hint="eastAsia" w:ascii="宋体"/>
              </w:rPr>
              <w:t>10279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10402</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74" w:type="dxa"/>
            <w:shd w:val="clear" w:color="000000" w:fill="FFFFFF"/>
            <w:vAlign w:val="center"/>
          </w:tcPr>
          <w:p>
            <w:pPr>
              <w:jc w:val="center"/>
              <w:rPr>
                <w:rFonts w:ascii="宋体"/>
              </w:rPr>
            </w:pPr>
            <w:r>
              <w:rPr>
                <w:rFonts w:ascii="宋体"/>
              </w:rPr>
              <w:t>10404</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10406</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74" w:type="dxa"/>
            <w:shd w:val="clear" w:color="000000" w:fill="FFFFFF"/>
            <w:vAlign w:val="center"/>
          </w:tcPr>
          <w:p>
            <w:pPr>
              <w:jc w:val="center"/>
              <w:rPr>
                <w:rFonts w:ascii="宋体"/>
              </w:rPr>
            </w:pPr>
            <w:r>
              <w:rPr>
                <w:rFonts w:ascii="宋体"/>
              </w:rPr>
              <w:t>10418</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rPr>
            </w:pPr>
            <w:r>
              <w:rPr>
                <w:rFonts w:ascii="宋体"/>
              </w:rPr>
              <w:t>10442</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74" w:type="dxa"/>
            <w:shd w:val="clear" w:color="000000" w:fill="FFFFFF"/>
            <w:vAlign w:val="center"/>
          </w:tcPr>
          <w:p>
            <w:pPr>
              <w:jc w:val="center"/>
              <w:rPr>
                <w:rFonts w:ascii="宋体"/>
              </w:rPr>
            </w:pPr>
          </w:p>
        </w:tc>
        <w:tc>
          <w:tcPr>
            <w:tcW w:w="4340" w:type="dxa"/>
            <w:shd w:val="clear" w:color="000000" w:fill="FFFFFF"/>
            <w:vAlign w:val="center"/>
          </w:tcPr>
          <w:p>
            <w:pPr>
              <w:widowControl/>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471" w:type="dxa"/>
            <w:gridSpan w:val="4"/>
            <w:shd w:val="clear" w:color="000000" w:fill="FFFFFF"/>
            <w:vAlign w:val="center"/>
          </w:tcPr>
          <w:p>
            <w:pPr>
              <w:widowControl/>
              <w:jc w:val="center"/>
              <w:rPr>
                <w:rFonts w:ascii="宋体" w:hAnsi="宋体"/>
                <w:b/>
              </w:rPr>
            </w:pPr>
            <w:r>
              <w:rPr>
                <w:rFonts w:hint="eastAsia" w:ascii="宋体" w:hAnsi="宋体"/>
                <w:b/>
              </w:rPr>
              <w:t>时政解读（143）</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rPr>
            </w:pPr>
            <w:r>
              <w:rPr>
                <w:rFonts w:hint="eastAsia" w:ascii="宋体" w:hAnsi="宋体"/>
              </w:rPr>
              <w:t>10060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74" w:type="dxa"/>
            <w:shd w:val="clear" w:color="000000" w:fill="FFFFFF"/>
            <w:vAlign w:val="center"/>
          </w:tcPr>
          <w:p>
            <w:pPr>
              <w:jc w:val="center"/>
              <w:rPr>
                <w:rFonts w:ascii="宋体" w:hAnsi="宋体"/>
              </w:rPr>
            </w:pPr>
            <w:r>
              <w:rPr>
                <w:rFonts w:hint="eastAsia" w:ascii="宋体" w:hAnsi="宋体"/>
              </w:rPr>
              <w:t>10061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rPr>
            </w:pPr>
            <w:r>
              <w:rPr>
                <w:rFonts w:hint="eastAsia" w:ascii="宋体" w:hAnsi="宋体"/>
              </w:rPr>
              <w:t>10062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74" w:type="dxa"/>
            <w:shd w:val="clear" w:color="000000" w:fill="FFFFFF"/>
            <w:vAlign w:val="center"/>
          </w:tcPr>
          <w:p>
            <w:pPr>
              <w:jc w:val="center"/>
              <w:rPr>
                <w:rFonts w:ascii="宋体" w:hAnsi="宋体"/>
              </w:rPr>
            </w:pPr>
            <w:r>
              <w:rPr>
                <w:rFonts w:hint="eastAsia" w:ascii="宋体" w:hAnsi="宋体"/>
              </w:rPr>
              <w:t>10063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rPr>
            </w:pPr>
            <w:r>
              <w:rPr>
                <w:rFonts w:hint="eastAsia" w:ascii="宋体" w:hAnsi="宋体"/>
              </w:rPr>
              <w:t>10064</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10048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rPr>
            </w:pPr>
            <w:r>
              <w:rPr>
                <w:rFonts w:hint="eastAsia" w:ascii="宋体" w:hAnsi="宋体"/>
              </w:rPr>
              <w:t>10065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rPr>
            </w:pPr>
            <w:r>
              <w:rPr>
                <w:rFonts w:hint="eastAsia" w:ascii="宋体" w:hAnsi="宋体"/>
              </w:rPr>
              <w:t>10066</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10053</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rPr>
            </w:pPr>
            <w:r>
              <w:rPr>
                <w:rFonts w:hint="eastAsia" w:ascii="宋体" w:hAnsi="宋体"/>
              </w:rPr>
              <w:t>10087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rPr>
            </w:pPr>
            <w:r>
              <w:rPr>
                <w:rFonts w:hint="eastAsia" w:ascii="宋体" w:hAnsi="宋体"/>
              </w:rPr>
              <w:t>10088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rPr>
            </w:pPr>
            <w:r>
              <w:rPr>
                <w:rFonts w:hint="eastAsia" w:ascii="宋体" w:hAnsi="宋体"/>
              </w:rPr>
              <w:t>10089</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rPr>
            </w:pPr>
            <w:r>
              <w:rPr>
                <w:rFonts w:hint="eastAsia" w:ascii="宋体" w:hAnsi="宋体"/>
              </w:rPr>
              <w:t>10090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10059</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74" w:type="dxa"/>
            <w:shd w:val="clear" w:color="000000" w:fill="FFFFFF"/>
            <w:vAlign w:val="center"/>
          </w:tcPr>
          <w:p>
            <w:pPr>
              <w:jc w:val="center"/>
              <w:rPr>
                <w:rFonts w:ascii="宋体" w:hAnsi="宋体"/>
              </w:rPr>
            </w:pPr>
            <w:r>
              <w:rPr>
                <w:rFonts w:hint="eastAsia" w:ascii="宋体" w:hAnsi="宋体"/>
              </w:rPr>
              <w:t>10091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10057</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rPr>
            </w:pPr>
            <w:r>
              <w:rPr>
                <w:rFonts w:hint="eastAsia" w:ascii="宋体" w:hAnsi="宋体"/>
              </w:rPr>
              <w:t>10092</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10058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rPr>
            </w:pPr>
            <w:r>
              <w:rPr>
                <w:rFonts w:hint="eastAsia" w:ascii="宋体" w:hAnsi="宋体"/>
              </w:rPr>
              <w:t>10093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rPr>
            </w:pPr>
            <w:r>
              <w:rPr>
                <w:rFonts w:hint="eastAsia" w:ascii="宋体" w:hAnsi="宋体"/>
              </w:rPr>
              <w:t>10130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rPr>
            </w:pPr>
            <w:r>
              <w:rPr>
                <w:rFonts w:hint="eastAsia" w:ascii="宋体" w:hAnsi="宋体"/>
              </w:rPr>
              <w:t>10177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rPr>
            </w:pPr>
            <w:r>
              <w:rPr>
                <w:rFonts w:hint="eastAsia" w:ascii="宋体" w:hAnsi="宋体"/>
              </w:rPr>
              <w:t>10180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10150</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rPr>
            </w:pPr>
            <w:r>
              <w:rPr>
                <w:rFonts w:hint="eastAsia" w:ascii="宋体" w:hAnsi="宋体"/>
              </w:rPr>
              <w:t>10187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10155</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rPr>
            </w:pPr>
            <w:r>
              <w:rPr>
                <w:rFonts w:hint="eastAsia" w:ascii="宋体" w:hAnsi="宋体"/>
              </w:rPr>
              <w:t>10195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rPr>
            </w:pPr>
            <w:r>
              <w:rPr>
                <w:rFonts w:hint="eastAsia" w:ascii="宋体" w:hAnsi="宋体"/>
              </w:rPr>
              <w:t>10197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rPr>
            </w:pPr>
            <w:r>
              <w:rPr>
                <w:rFonts w:hint="eastAsia" w:ascii="宋体" w:hAnsi="宋体"/>
              </w:rPr>
              <w:t>10204</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10170</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rPr>
            </w:pPr>
            <w:r>
              <w:rPr>
                <w:rFonts w:hint="eastAsia" w:ascii="宋体" w:hAnsi="宋体"/>
              </w:rPr>
              <w:t>10205</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10174</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rPr>
            </w:pPr>
            <w:r>
              <w:rPr>
                <w:rFonts w:hint="eastAsia" w:ascii="宋体" w:hAnsi="宋体"/>
              </w:rPr>
              <w:t>10208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10175</w:t>
            </w:r>
          </w:p>
        </w:tc>
        <w:tc>
          <w:tcPr>
            <w:tcW w:w="3583"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74" w:type="dxa"/>
            <w:shd w:val="clear" w:color="000000" w:fill="FFFFFF"/>
            <w:vAlign w:val="center"/>
          </w:tcPr>
          <w:p>
            <w:pPr>
              <w:jc w:val="center"/>
              <w:rPr>
                <w:rFonts w:ascii="宋体" w:hAnsi="宋体"/>
              </w:rPr>
            </w:pPr>
            <w:r>
              <w:rPr>
                <w:rFonts w:hint="eastAsia" w:ascii="宋体" w:hAnsi="宋体"/>
              </w:rPr>
              <w:t>10222</w:t>
            </w:r>
          </w:p>
        </w:tc>
        <w:tc>
          <w:tcPr>
            <w:tcW w:w="4340"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10223</w:t>
            </w:r>
          </w:p>
        </w:tc>
        <w:tc>
          <w:tcPr>
            <w:tcW w:w="3583" w:type="dxa"/>
            <w:shd w:val="clear" w:color="000000" w:fill="FFFFFF"/>
            <w:vAlign w:val="center"/>
          </w:tcPr>
          <w:p>
            <w:pPr>
              <w:rPr>
                <w:rFonts w:ascii="宋体" w:hAnsi="宋体"/>
              </w:rPr>
            </w:pPr>
            <w:r>
              <w:rPr>
                <w:rFonts w:hint="eastAsia" w:ascii="宋体" w:hAnsi="宋体"/>
              </w:rPr>
              <w:t>依法治国与宪法实施（王振民）</w:t>
            </w:r>
          </w:p>
        </w:tc>
        <w:tc>
          <w:tcPr>
            <w:tcW w:w="774" w:type="dxa"/>
            <w:shd w:val="clear" w:color="000000" w:fill="FFFFFF"/>
            <w:vAlign w:val="center"/>
          </w:tcPr>
          <w:p>
            <w:pPr>
              <w:jc w:val="center"/>
              <w:rPr>
                <w:rFonts w:ascii="宋体" w:hAnsi="宋体"/>
              </w:rPr>
            </w:pPr>
            <w:r>
              <w:rPr>
                <w:rFonts w:hint="eastAsia" w:ascii="宋体" w:hAnsi="宋体"/>
              </w:rPr>
              <w:t>10228</w:t>
            </w:r>
          </w:p>
        </w:tc>
        <w:tc>
          <w:tcPr>
            <w:tcW w:w="4340"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10230</w:t>
            </w:r>
          </w:p>
        </w:tc>
        <w:tc>
          <w:tcPr>
            <w:tcW w:w="3583" w:type="dxa"/>
            <w:shd w:val="clear" w:color="000000" w:fill="FFFFFF"/>
            <w:vAlign w:val="center"/>
          </w:tcPr>
          <w:p>
            <w:pPr>
              <w:rPr>
                <w:rFonts w:ascii="宋体" w:hAnsi="宋体"/>
              </w:rPr>
            </w:pPr>
            <w:r>
              <w:rPr>
                <w:rFonts w:hint="eastAsia" w:ascii="宋体" w:hAnsi="宋体"/>
              </w:rPr>
              <w:t>中国的生态文明与生态信仰(张正春)</w:t>
            </w:r>
          </w:p>
        </w:tc>
        <w:tc>
          <w:tcPr>
            <w:tcW w:w="774" w:type="dxa"/>
            <w:shd w:val="clear" w:color="000000" w:fill="FFFFFF"/>
            <w:vAlign w:val="center"/>
          </w:tcPr>
          <w:p>
            <w:pPr>
              <w:jc w:val="center"/>
              <w:rPr>
                <w:rFonts w:ascii="宋体" w:hAnsi="宋体"/>
              </w:rPr>
            </w:pPr>
            <w:r>
              <w:rPr>
                <w:rFonts w:hint="eastAsia" w:ascii="宋体" w:hAnsi="宋体"/>
              </w:rPr>
              <w:t>10234</w:t>
            </w:r>
          </w:p>
        </w:tc>
        <w:tc>
          <w:tcPr>
            <w:tcW w:w="4340"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10256</w:t>
            </w:r>
          </w:p>
        </w:tc>
        <w:tc>
          <w:tcPr>
            <w:tcW w:w="3583" w:type="dxa"/>
            <w:shd w:val="clear" w:color="000000" w:fill="FFFFFF"/>
            <w:vAlign w:val="center"/>
          </w:tcPr>
          <w:p>
            <w:pPr>
              <w:rPr>
                <w:rFonts w:ascii="宋体" w:hAnsi="宋体"/>
              </w:rPr>
            </w:pPr>
            <w:r>
              <w:rPr>
                <w:rFonts w:hint="eastAsia" w:ascii="宋体" w:hAnsi="宋体"/>
              </w:rPr>
              <w:t>我国卫星发展与展望（周晓飞）</w:t>
            </w:r>
          </w:p>
        </w:tc>
        <w:tc>
          <w:tcPr>
            <w:tcW w:w="774" w:type="dxa"/>
            <w:shd w:val="clear" w:color="000000" w:fill="FFFFFF"/>
            <w:vAlign w:val="center"/>
          </w:tcPr>
          <w:p>
            <w:pPr>
              <w:jc w:val="center"/>
              <w:rPr>
                <w:rFonts w:ascii="宋体" w:hAnsi="宋体"/>
              </w:rPr>
            </w:pPr>
            <w:r>
              <w:rPr>
                <w:rFonts w:hint="eastAsia" w:ascii="宋体" w:hAnsi="宋体"/>
              </w:rPr>
              <w:t>10262</w:t>
            </w:r>
          </w:p>
        </w:tc>
        <w:tc>
          <w:tcPr>
            <w:tcW w:w="4340"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10275</w:t>
            </w:r>
          </w:p>
        </w:tc>
        <w:tc>
          <w:tcPr>
            <w:tcW w:w="3583" w:type="dxa"/>
            <w:shd w:val="clear" w:color="000000" w:fill="FFFFFF"/>
            <w:vAlign w:val="center"/>
          </w:tcPr>
          <w:p>
            <w:pPr>
              <w:rPr>
                <w:rFonts w:ascii="宋体" w:hAnsi="宋体"/>
              </w:rPr>
            </w:pPr>
            <w:r>
              <w:rPr>
                <w:rFonts w:hint="eastAsia" w:ascii="宋体" w:hAnsi="宋体"/>
              </w:rPr>
              <w:t>东亚安全格局与中美日关系（林宏宇）</w:t>
            </w:r>
          </w:p>
        </w:tc>
        <w:tc>
          <w:tcPr>
            <w:tcW w:w="774" w:type="dxa"/>
            <w:shd w:val="clear" w:color="000000" w:fill="FFFFFF"/>
            <w:vAlign w:val="center"/>
          </w:tcPr>
          <w:p>
            <w:pPr>
              <w:jc w:val="center"/>
              <w:rPr>
                <w:rFonts w:ascii="宋体" w:hAnsi="宋体"/>
              </w:rPr>
            </w:pPr>
            <w:r>
              <w:rPr>
                <w:rFonts w:hint="eastAsia" w:ascii="宋体" w:hAnsi="宋体"/>
              </w:rPr>
              <w:t>10286</w:t>
            </w:r>
          </w:p>
        </w:tc>
        <w:tc>
          <w:tcPr>
            <w:tcW w:w="4340"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10291</w:t>
            </w:r>
          </w:p>
        </w:tc>
        <w:tc>
          <w:tcPr>
            <w:tcW w:w="3583"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74" w:type="dxa"/>
            <w:shd w:val="clear" w:color="000000" w:fill="FFFFFF"/>
            <w:vAlign w:val="center"/>
          </w:tcPr>
          <w:p>
            <w:pPr>
              <w:jc w:val="center"/>
              <w:rPr>
                <w:rFonts w:ascii="宋体" w:hAnsi="宋体"/>
              </w:rPr>
            </w:pPr>
            <w:r>
              <w:rPr>
                <w:rFonts w:hint="eastAsia" w:ascii="宋体" w:hAnsi="宋体"/>
              </w:rPr>
              <w:t>10295</w:t>
            </w:r>
          </w:p>
        </w:tc>
        <w:tc>
          <w:tcPr>
            <w:tcW w:w="4340"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10308</w:t>
            </w:r>
          </w:p>
        </w:tc>
        <w:tc>
          <w:tcPr>
            <w:tcW w:w="3583"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74" w:type="dxa"/>
            <w:shd w:val="clear" w:color="000000" w:fill="FFFFFF"/>
            <w:vAlign w:val="center"/>
          </w:tcPr>
          <w:p>
            <w:pPr>
              <w:rPr>
                <w:rFonts w:ascii="宋体" w:hAnsi="宋体"/>
              </w:rPr>
            </w:pPr>
            <w:r>
              <w:rPr>
                <w:rFonts w:hint="eastAsia" w:ascii="宋体" w:hAnsi="宋体"/>
              </w:rPr>
              <w:t>10309</w:t>
            </w:r>
          </w:p>
        </w:tc>
        <w:tc>
          <w:tcPr>
            <w:tcW w:w="4340"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10324</w:t>
            </w:r>
          </w:p>
        </w:tc>
        <w:tc>
          <w:tcPr>
            <w:tcW w:w="3583" w:type="dxa"/>
            <w:shd w:val="clear" w:color="000000" w:fill="FFFFFF"/>
            <w:vAlign w:val="center"/>
          </w:tcPr>
          <w:p>
            <w:pPr>
              <w:rPr>
                <w:rFonts w:ascii="宋体" w:hAnsi="宋体"/>
              </w:rPr>
            </w:pPr>
            <w:r>
              <w:rPr>
                <w:rFonts w:hint="eastAsia" w:ascii="宋体" w:hAnsi="宋体"/>
              </w:rPr>
              <w:t>中国周边安全环境(吴希来)</w:t>
            </w:r>
          </w:p>
        </w:tc>
        <w:tc>
          <w:tcPr>
            <w:tcW w:w="774" w:type="dxa"/>
            <w:shd w:val="clear" w:color="000000" w:fill="FFFFFF"/>
            <w:vAlign w:val="center"/>
          </w:tcPr>
          <w:p>
            <w:pPr>
              <w:rPr>
                <w:rFonts w:ascii="宋体" w:hAnsi="宋体"/>
              </w:rPr>
            </w:pPr>
            <w:r>
              <w:rPr>
                <w:rFonts w:hint="eastAsia" w:ascii="宋体" w:hAnsi="宋体"/>
              </w:rPr>
              <w:t>10312</w:t>
            </w:r>
          </w:p>
        </w:tc>
        <w:tc>
          <w:tcPr>
            <w:tcW w:w="4340"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10320</w:t>
            </w:r>
          </w:p>
        </w:tc>
        <w:tc>
          <w:tcPr>
            <w:tcW w:w="3583" w:type="dxa"/>
            <w:shd w:val="clear" w:color="000000" w:fill="FFFFFF"/>
            <w:vAlign w:val="center"/>
          </w:tcPr>
          <w:p>
            <w:pPr>
              <w:rPr>
                <w:rFonts w:ascii="宋体" w:hAnsi="宋体"/>
              </w:rPr>
            </w:pPr>
            <w:r>
              <w:rPr>
                <w:rFonts w:hint="eastAsia" w:ascii="宋体" w:hAnsi="宋体"/>
              </w:rPr>
              <w:t>生态文明建设与中国模式转型（张孝德）</w:t>
            </w:r>
          </w:p>
        </w:tc>
        <w:tc>
          <w:tcPr>
            <w:tcW w:w="774" w:type="dxa"/>
            <w:shd w:val="clear" w:color="000000" w:fill="FFFFFF"/>
            <w:vAlign w:val="center"/>
          </w:tcPr>
          <w:p>
            <w:pPr>
              <w:rPr>
                <w:rFonts w:ascii="宋体" w:hAnsi="宋体"/>
              </w:rPr>
            </w:pPr>
            <w:r>
              <w:rPr>
                <w:rFonts w:hint="eastAsia" w:ascii="宋体" w:hAnsi="宋体"/>
              </w:rPr>
              <w:t>11034</w:t>
            </w:r>
          </w:p>
        </w:tc>
        <w:tc>
          <w:tcPr>
            <w:tcW w:w="4340"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11012</w:t>
            </w:r>
          </w:p>
        </w:tc>
        <w:tc>
          <w:tcPr>
            <w:tcW w:w="3583" w:type="dxa"/>
            <w:shd w:val="clear" w:color="000000" w:fill="FFFFFF"/>
            <w:vAlign w:val="center"/>
          </w:tcPr>
          <w:p>
            <w:pPr>
              <w:rPr>
                <w:rFonts w:ascii="宋体" w:hAnsi="宋体"/>
              </w:rPr>
            </w:pPr>
            <w:r>
              <w:rPr>
                <w:rFonts w:ascii="宋体" w:hAnsi="宋体"/>
              </w:rPr>
              <w:t>“十三五”：经济转型与结构性改革（迟福林）</w:t>
            </w:r>
          </w:p>
        </w:tc>
        <w:tc>
          <w:tcPr>
            <w:tcW w:w="774" w:type="dxa"/>
            <w:shd w:val="clear" w:color="000000" w:fill="FFFFFF"/>
            <w:vAlign w:val="center"/>
          </w:tcPr>
          <w:p>
            <w:pPr>
              <w:rPr>
                <w:rFonts w:ascii="宋体" w:hAnsi="宋体"/>
              </w:rPr>
            </w:pPr>
            <w:r>
              <w:rPr>
                <w:rFonts w:hint="eastAsia" w:ascii="宋体" w:hAnsi="宋体"/>
              </w:rPr>
              <w:t>11035</w:t>
            </w:r>
          </w:p>
        </w:tc>
        <w:tc>
          <w:tcPr>
            <w:tcW w:w="4340"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11013</w:t>
            </w:r>
          </w:p>
        </w:tc>
        <w:tc>
          <w:tcPr>
            <w:tcW w:w="3583" w:type="dxa"/>
            <w:shd w:val="clear" w:color="000000" w:fill="FFFFFF"/>
            <w:vAlign w:val="center"/>
          </w:tcPr>
          <w:p>
            <w:pPr>
              <w:rPr>
                <w:rFonts w:ascii="宋体" w:hAnsi="宋体"/>
              </w:rPr>
            </w:pPr>
            <w:r>
              <w:rPr>
                <w:rFonts w:ascii="宋体" w:hAnsi="宋体"/>
              </w:rPr>
              <w:t>中国梦与中国道路（邓名奋）</w:t>
            </w:r>
          </w:p>
        </w:tc>
        <w:tc>
          <w:tcPr>
            <w:tcW w:w="774" w:type="dxa"/>
            <w:shd w:val="clear" w:color="000000" w:fill="FFFFFF"/>
            <w:vAlign w:val="center"/>
          </w:tcPr>
          <w:p>
            <w:pPr>
              <w:rPr>
                <w:rFonts w:ascii="宋体" w:hAnsi="宋体"/>
              </w:rPr>
            </w:pPr>
            <w:r>
              <w:rPr>
                <w:rFonts w:hint="eastAsia" w:ascii="宋体" w:hAnsi="宋体"/>
              </w:rPr>
              <w:t>11036</w:t>
            </w:r>
          </w:p>
        </w:tc>
        <w:tc>
          <w:tcPr>
            <w:tcW w:w="4340"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rPr>
                <w:rFonts w:ascii="宋体" w:hAnsi="宋体"/>
              </w:rPr>
            </w:pPr>
            <w:r>
              <w:rPr>
                <w:rFonts w:hint="eastAsia" w:ascii="宋体" w:hAnsi="宋体"/>
              </w:rPr>
              <w:t>11014</w:t>
            </w:r>
          </w:p>
        </w:tc>
        <w:tc>
          <w:tcPr>
            <w:tcW w:w="3583"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pPr>
              <w:rPr>
                <w:rFonts w:ascii="宋体" w:hAnsi="宋体"/>
              </w:rPr>
            </w:pPr>
            <w:r>
              <w:rPr>
                <w:rFonts w:hint="eastAsia" w:ascii="宋体" w:hAnsi="宋体"/>
              </w:rPr>
              <w:t>11037</w:t>
            </w:r>
          </w:p>
        </w:tc>
        <w:tc>
          <w:tcPr>
            <w:tcW w:w="4340"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11015</w:t>
            </w:r>
          </w:p>
        </w:tc>
        <w:tc>
          <w:tcPr>
            <w:tcW w:w="3583" w:type="dxa"/>
            <w:shd w:val="clear" w:color="000000" w:fill="FFFFFF"/>
            <w:vAlign w:val="center"/>
          </w:tcPr>
          <w:p>
            <w:pPr>
              <w:rPr>
                <w:rFonts w:ascii="宋体" w:hAnsi="宋体"/>
              </w:rPr>
            </w:pPr>
            <w:r>
              <w:rPr>
                <w:rFonts w:ascii="宋体" w:hAnsi="宋体"/>
              </w:rPr>
              <w:t>把握经济新常态需要处理好十大关系（丁文锋）</w:t>
            </w:r>
          </w:p>
        </w:tc>
        <w:tc>
          <w:tcPr>
            <w:tcW w:w="774" w:type="dxa"/>
            <w:shd w:val="clear" w:color="000000" w:fill="FFFFFF"/>
            <w:vAlign w:val="center"/>
          </w:tcPr>
          <w:p>
            <w:pPr>
              <w:jc w:val="center"/>
              <w:rPr>
                <w:rFonts w:ascii="宋体" w:hAnsi="宋体"/>
              </w:rPr>
            </w:pPr>
            <w:r>
              <w:rPr>
                <w:rFonts w:hint="eastAsia" w:ascii="宋体" w:hAnsi="宋体"/>
              </w:rPr>
              <w:t>11038</w:t>
            </w:r>
          </w:p>
        </w:tc>
        <w:tc>
          <w:tcPr>
            <w:tcW w:w="4340"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11016</w:t>
            </w:r>
          </w:p>
        </w:tc>
        <w:tc>
          <w:tcPr>
            <w:tcW w:w="3583" w:type="dxa"/>
            <w:shd w:val="clear" w:color="000000" w:fill="FFFFFF"/>
            <w:vAlign w:val="center"/>
          </w:tcPr>
          <w:p>
            <w:pPr>
              <w:rPr>
                <w:rFonts w:ascii="宋体" w:hAnsi="宋体"/>
              </w:rPr>
            </w:pPr>
            <w:r>
              <w:rPr>
                <w:rFonts w:ascii="宋体" w:hAnsi="宋体"/>
              </w:rPr>
              <w:t>习近平总书记治国理政思想——“四个全面”解读（韩庆祥）</w:t>
            </w:r>
          </w:p>
        </w:tc>
        <w:tc>
          <w:tcPr>
            <w:tcW w:w="774" w:type="dxa"/>
            <w:shd w:val="clear" w:color="000000" w:fill="FFFFFF"/>
            <w:vAlign w:val="center"/>
          </w:tcPr>
          <w:p>
            <w:pPr>
              <w:jc w:val="center"/>
              <w:rPr>
                <w:rFonts w:ascii="宋体" w:hAnsi="宋体"/>
              </w:rPr>
            </w:pPr>
            <w:r>
              <w:rPr>
                <w:rFonts w:hint="eastAsia" w:ascii="宋体" w:hAnsi="宋体"/>
              </w:rPr>
              <w:t>11039</w:t>
            </w:r>
          </w:p>
        </w:tc>
        <w:tc>
          <w:tcPr>
            <w:tcW w:w="4340"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11017</w:t>
            </w:r>
          </w:p>
        </w:tc>
        <w:tc>
          <w:tcPr>
            <w:tcW w:w="3583" w:type="dxa"/>
            <w:shd w:val="clear" w:color="000000" w:fill="FFFFFF"/>
            <w:vAlign w:val="center"/>
          </w:tcPr>
          <w:p>
            <w:pPr>
              <w:rPr>
                <w:rFonts w:ascii="宋体" w:hAnsi="宋体"/>
              </w:rPr>
            </w:pPr>
            <w:r>
              <w:rPr>
                <w:rFonts w:ascii="宋体" w:hAnsi="宋体"/>
              </w:rPr>
              <w:t>中国道路与中国梦（靳凤林）</w:t>
            </w:r>
          </w:p>
        </w:tc>
        <w:tc>
          <w:tcPr>
            <w:tcW w:w="774" w:type="dxa"/>
            <w:shd w:val="clear" w:color="000000" w:fill="FFFFFF"/>
            <w:vAlign w:val="center"/>
          </w:tcPr>
          <w:p>
            <w:pPr>
              <w:jc w:val="center"/>
              <w:rPr>
                <w:rFonts w:ascii="宋体" w:hAnsi="宋体"/>
              </w:rPr>
            </w:pPr>
            <w:r>
              <w:rPr>
                <w:rFonts w:hint="eastAsia" w:ascii="宋体" w:hAnsi="宋体"/>
              </w:rPr>
              <w:t>11040</w:t>
            </w:r>
          </w:p>
        </w:tc>
        <w:tc>
          <w:tcPr>
            <w:tcW w:w="4340" w:type="dxa"/>
            <w:shd w:val="clear" w:color="000000" w:fill="FFFFFF"/>
            <w:vAlign w:val="center"/>
          </w:tcPr>
          <w:p>
            <w:pPr>
              <w:rPr>
                <w:rFonts w:ascii="宋体" w:hAnsi="宋体"/>
              </w:rPr>
            </w:pPr>
            <w:r>
              <w:rPr>
                <w:rFonts w:ascii="宋体" w:hAnsi="宋体"/>
              </w:rPr>
              <w:t>城市社会的到来与智慧城市建设（汪玉凯）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11018</w:t>
            </w:r>
          </w:p>
        </w:tc>
        <w:tc>
          <w:tcPr>
            <w:tcW w:w="3583" w:type="dxa"/>
            <w:shd w:val="clear" w:color="000000" w:fill="FFFFFF"/>
            <w:vAlign w:val="center"/>
          </w:tcPr>
          <w:p>
            <w:pPr>
              <w:rPr>
                <w:rFonts w:ascii="宋体" w:hAnsi="宋体"/>
              </w:rPr>
            </w:pPr>
            <w:r>
              <w:rPr>
                <w:rFonts w:ascii="宋体" w:hAnsi="宋体"/>
              </w:rPr>
              <w:t>供给侧结构性改革与创新驱动发展战略（李佐军）</w:t>
            </w:r>
          </w:p>
        </w:tc>
        <w:tc>
          <w:tcPr>
            <w:tcW w:w="774" w:type="dxa"/>
            <w:shd w:val="clear" w:color="000000" w:fill="FFFFFF"/>
            <w:vAlign w:val="center"/>
          </w:tcPr>
          <w:p>
            <w:pPr>
              <w:jc w:val="center"/>
              <w:rPr>
                <w:rFonts w:ascii="宋体" w:hAnsi="宋体"/>
              </w:rPr>
            </w:pPr>
            <w:r>
              <w:rPr>
                <w:rFonts w:hint="eastAsia" w:ascii="宋体" w:hAnsi="宋体"/>
              </w:rPr>
              <w:t>11041</w:t>
            </w:r>
          </w:p>
        </w:tc>
        <w:tc>
          <w:tcPr>
            <w:tcW w:w="4340" w:type="dxa"/>
            <w:shd w:val="clear" w:color="000000" w:fill="FFFFFF"/>
            <w:vAlign w:val="center"/>
          </w:tcPr>
          <w:p>
            <w:pPr>
              <w:rPr>
                <w:rFonts w:ascii="宋体" w:hAnsi="宋体"/>
              </w:rPr>
            </w:pPr>
            <w:r>
              <w:rPr>
                <w:rFonts w:ascii="宋体" w:hAnsi="宋体"/>
              </w:rPr>
              <w:t>城乡一体化：反思、风险与策略（汪玉凯）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11019</w:t>
            </w:r>
          </w:p>
        </w:tc>
        <w:tc>
          <w:tcPr>
            <w:tcW w:w="3583" w:type="dxa"/>
            <w:shd w:val="clear" w:color="000000" w:fill="FFFFFF"/>
            <w:vAlign w:val="center"/>
          </w:tcPr>
          <w:p>
            <w:pPr>
              <w:rPr>
                <w:rFonts w:ascii="宋体" w:hAnsi="宋体"/>
              </w:rPr>
            </w:pPr>
            <w:r>
              <w:rPr>
                <w:rFonts w:ascii="宋体" w:hAnsi="宋体"/>
              </w:rPr>
              <w:t>中国制造：由大变强的困境、思路与对策（马晓河）</w:t>
            </w:r>
          </w:p>
        </w:tc>
        <w:tc>
          <w:tcPr>
            <w:tcW w:w="774" w:type="dxa"/>
            <w:shd w:val="clear" w:color="000000" w:fill="FFFFFF"/>
            <w:vAlign w:val="center"/>
          </w:tcPr>
          <w:p>
            <w:pPr>
              <w:jc w:val="center"/>
              <w:rPr>
                <w:rFonts w:ascii="宋体" w:hAnsi="宋体"/>
              </w:rPr>
            </w:pPr>
            <w:r>
              <w:rPr>
                <w:rFonts w:hint="eastAsia" w:ascii="宋体" w:hAnsi="宋体"/>
              </w:rPr>
              <w:t>11042</w:t>
            </w:r>
          </w:p>
        </w:tc>
        <w:tc>
          <w:tcPr>
            <w:tcW w:w="4340"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11020</w:t>
            </w:r>
          </w:p>
        </w:tc>
        <w:tc>
          <w:tcPr>
            <w:tcW w:w="3583" w:type="dxa"/>
            <w:shd w:val="clear" w:color="000000" w:fill="FFFFFF"/>
            <w:vAlign w:val="center"/>
          </w:tcPr>
          <w:p>
            <w:pPr>
              <w:rPr>
                <w:rFonts w:ascii="宋体" w:hAnsi="宋体"/>
              </w:rPr>
            </w:pPr>
            <w:r>
              <w:rPr>
                <w:rFonts w:ascii="宋体" w:hAnsi="宋体"/>
              </w:rPr>
              <w:t>关于深化农村土地制度改革的几个问题（孙中华）</w:t>
            </w:r>
          </w:p>
        </w:tc>
        <w:tc>
          <w:tcPr>
            <w:tcW w:w="774" w:type="dxa"/>
            <w:shd w:val="clear" w:color="000000" w:fill="FFFFFF"/>
            <w:vAlign w:val="center"/>
          </w:tcPr>
          <w:p>
            <w:pPr>
              <w:jc w:val="center"/>
              <w:rPr>
                <w:rFonts w:ascii="宋体" w:hAnsi="宋体"/>
              </w:rPr>
            </w:pPr>
            <w:r>
              <w:rPr>
                <w:rFonts w:hint="eastAsia" w:ascii="宋体" w:hAnsi="宋体"/>
              </w:rPr>
              <w:t>11043</w:t>
            </w:r>
          </w:p>
        </w:tc>
        <w:tc>
          <w:tcPr>
            <w:tcW w:w="4340"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11021</w:t>
            </w:r>
          </w:p>
        </w:tc>
        <w:tc>
          <w:tcPr>
            <w:tcW w:w="3583"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pPr>
              <w:jc w:val="center"/>
              <w:rPr>
                <w:rFonts w:ascii="宋体" w:hAnsi="宋体"/>
              </w:rPr>
            </w:pPr>
            <w:r>
              <w:rPr>
                <w:rFonts w:hint="eastAsia" w:ascii="宋体" w:hAnsi="宋体"/>
              </w:rPr>
              <w:t>11044</w:t>
            </w:r>
          </w:p>
        </w:tc>
        <w:tc>
          <w:tcPr>
            <w:tcW w:w="4340"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11022</w:t>
            </w:r>
          </w:p>
        </w:tc>
        <w:tc>
          <w:tcPr>
            <w:tcW w:w="3583" w:type="dxa"/>
            <w:shd w:val="clear" w:color="000000" w:fill="FFFFFF"/>
            <w:vAlign w:val="center"/>
          </w:tcPr>
          <w:p>
            <w:pPr>
              <w:rPr>
                <w:rFonts w:ascii="宋体" w:hAnsi="宋体"/>
              </w:rPr>
            </w:pPr>
            <w:r>
              <w:rPr>
                <w:rFonts w:ascii="宋体" w:hAnsi="宋体"/>
              </w:rPr>
              <w:t>创造中华文化新的辉煌——“三个自信”与“中国梦”（王杰）</w:t>
            </w:r>
          </w:p>
        </w:tc>
        <w:tc>
          <w:tcPr>
            <w:tcW w:w="774" w:type="dxa"/>
            <w:shd w:val="clear" w:color="000000" w:fill="FFFFFF"/>
            <w:vAlign w:val="center"/>
          </w:tcPr>
          <w:p>
            <w:pPr>
              <w:jc w:val="center"/>
              <w:rPr>
                <w:rFonts w:ascii="宋体" w:hAnsi="宋体"/>
              </w:rPr>
            </w:pPr>
            <w:r>
              <w:rPr>
                <w:rFonts w:hint="eastAsia" w:ascii="宋体" w:hAnsi="宋体"/>
              </w:rPr>
              <w:t>11045</w:t>
            </w:r>
          </w:p>
        </w:tc>
        <w:tc>
          <w:tcPr>
            <w:tcW w:w="4340"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11023</w:t>
            </w:r>
          </w:p>
        </w:tc>
        <w:tc>
          <w:tcPr>
            <w:tcW w:w="3583" w:type="dxa"/>
            <w:shd w:val="clear" w:color="000000" w:fill="FFFFFF"/>
            <w:vAlign w:val="center"/>
          </w:tcPr>
          <w:p>
            <w:pPr>
              <w:rPr>
                <w:rFonts w:ascii="宋体" w:hAnsi="宋体"/>
              </w:rPr>
            </w:pPr>
            <w:r>
              <w:rPr>
                <w:rFonts w:ascii="宋体" w:hAnsi="宋体"/>
              </w:rPr>
              <w:t>全面深化改革，推动中国经济转型升级（王天义）</w:t>
            </w:r>
          </w:p>
        </w:tc>
        <w:tc>
          <w:tcPr>
            <w:tcW w:w="774" w:type="dxa"/>
            <w:shd w:val="clear" w:color="000000" w:fill="FFFFFF"/>
            <w:vAlign w:val="center"/>
          </w:tcPr>
          <w:p>
            <w:pPr>
              <w:jc w:val="center"/>
              <w:rPr>
                <w:rFonts w:ascii="宋体" w:hAnsi="宋体"/>
              </w:rPr>
            </w:pPr>
            <w:r>
              <w:rPr>
                <w:rFonts w:hint="eastAsia" w:ascii="宋体" w:hAnsi="宋体"/>
              </w:rPr>
              <w:t>11046</w:t>
            </w:r>
          </w:p>
        </w:tc>
        <w:tc>
          <w:tcPr>
            <w:tcW w:w="4340"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11024</w:t>
            </w:r>
          </w:p>
        </w:tc>
        <w:tc>
          <w:tcPr>
            <w:tcW w:w="3583"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pPr>
              <w:jc w:val="center"/>
              <w:rPr>
                <w:rFonts w:ascii="宋体" w:hAnsi="宋体"/>
              </w:rPr>
            </w:pPr>
            <w:r>
              <w:rPr>
                <w:rFonts w:hint="eastAsia" w:ascii="宋体" w:hAnsi="宋体"/>
              </w:rPr>
              <w:t>11047</w:t>
            </w:r>
          </w:p>
        </w:tc>
        <w:tc>
          <w:tcPr>
            <w:tcW w:w="4340"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11025</w:t>
            </w:r>
          </w:p>
        </w:tc>
        <w:tc>
          <w:tcPr>
            <w:tcW w:w="3583"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pPr>
              <w:jc w:val="center"/>
              <w:rPr>
                <w:rFonts w:ascii="宋体" w:hAnsi="宋体"/>
              </w:rPr>
            </w:pPr>
            <w:r>
              <w:rPr>
                <w:rFonts w:hint="eastAsia" w:ascii="宋体" w:hAnsi="宋体"/>
              </w:rPr>
              <w:t>11048</w:t>
            </w:r>
          </w:p>
        </w:tc>
        <w:tc>
          <w:tcPr>
            <w:tcW w:w="4340"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11026</w:t>
            </w:r>
          </w:p>
        </w:tc>
        <w:tc>
          <w:tcPr>
            <w:tcW w:w="3583" w:type="dxa"/>
            <w:shd w:val="clear" w:color="000000" w:fill="FFFFFF"/>
            <w:vAlign w:val="center"/>
          </w:tcPr>
          <w:p>
            <w:pPr>
              <w:rPr>
                <w:rFonts w:ascii="宋体" w:hAnsi="宋体"/>
              </w:rPr>
            </w:pPr>
            <w:r>
              <w:rPr>
                <w:rFonts w:ascii="宋体" w:hAnsi="宋体"/>
              </w:rPr>
              <w:t>深化经济体制改革之营改增（张鹏）</w:t>
            </w:r>
          </w:p>
        </w:tc>
        <w:tc>
          <w:tcPr>
            <w:tcW w:w="774" w:type="dxa"/>
            <w:shd w:val="clear" w:color="000000" w:fill="FFFFFF"/>
            <w:vAlign w:val="center"/>
          </w:tcPr>
          <w:p>
            <w:pPr>
              <w:jc w:val="center"/>
              <w:rPr>
                <w:rFonts w:ascii="宋体" w:hAnsi="宋体"/>
              </w:rPr>
            </w:pPr>
            <w:r>
              <w:rPr>
                <w:rFonts w:hint="eastAsia" w:ascii="宋体" w:hAnsi="宋体"/>
              </w:rPr>
              <w:t>11049</w:t>
            </w:r>
          </w:p>
        </w:tc>
        <w:tc>
          <w:tcPr>
            <w:tcW w:w="4340"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11027</w:t>
            </w:r>
          </w:p>
        </w:tc>
        <w:tc>
          <w:tcPr>
            <w:tcW w:w="3583"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pPr>
              <w:jc w:val="center"/>
              <w:rPr>
                <w:rFonts w:ascii="宋体" w:hAnsi="宋体"/>
              </w:rPr>
            </w:pPr>
            <w:r>
              <w:rPr>
                <w:rFonts w:hint="eastAsia" w:ascii="宋体" w:hAnsi="宋体"/>
              </w:rPr>
              <w:t>11050</w:t>
            </w:r>
          </w:p>
        </w:tc>
        <w:tc>
          <w:tcPr>
            <w:tcW w:w="4340"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11028</w:t>
            </w:r>
          </w:p>
        </w:tc>
        <w:tc>
          <w:tcPr>
            <w:tcW w:w="3583" w:type="dxa"/>
            <w:shd w:val="clear" w:color="000000" w:fill="FFFFFF"/>
            <w:vAlign w:val="center"/>
          </w:tcPr>
          <w:p>
            <w:pPr>
              <w:rPr>
                <w:rFonts w:ascii="宋体" w:hAnsi="宋体"/>
              </w:rPr>
            </w:pPr>
            <w:r>
              <w:rPr>
                <w:rFonts w:ascii="宋体" w:hAnsi="宋体"/>
              </w:rPr>
              <w:t>自觉践行社会主义核心价值观（周文彰）</w:t>
            </w:r>
          </w:p>
        </w:tc>
        <w:tc>
          <w:tcPr>
            <w:tcW w:w="774" w:type="dxa"/>
            <w:shd w:val="clear" w:color="000000" w:fill="FFFFFF"/>
            <w:vAlign w:val="center"/>
          </w:tcPr>
          <w:p>
            <w:pPr>
              <w:jc w:val="center"/>
              <w:rPr>
                <w:rFonts w:ascii="宋体" w:hAnsi="宋体"/>
              </w:rPr>
            </w:pPr>
            <w:r>
              <w:rPr>
                <w:rFonts w:hint="eastAsia" w:ascii="宋体" w:hAnsi="宋体"/>
              </w:rPr>
              <w:t>11051</w:t>
            </w:r>
          </w:p>
        </w:tc>
        <w:tc>
          <w:tcPr>
            <w:tcW w:w="4340"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11029</w:t>
            </w:r>
          </w:p>
        </w:tc>
        <w:tc>
          <w:tcPr>
            <w:tcW w:w="3583" w:type="dxa"/>
            <w:shd w:val="clear" w:color="000000" w:fill="FFFFFF"/>
            <w:vAlign w:val="center"/>
          </w:tcPr>
          <w:p>
            <w:pPr>
              <w:rPr>
                <w:rFonts w:ascii="宋体" w:hAnsi="宋体"/>
              </w:rPr>
            </w:pPr>
            <w:r>
              <w:rPr>
                <w:rFonts w:ascii="宋体" w:hAnsi="宋体"/>
              </w:rPr>
              <w:t>确立中国特色社会主义道路自信（王怀超）</w:t>
            </w:r>
          </w:p>
        </w:tc>
        <w:tc>
          <w:tcPr>
            <w:tcW w:w="774" w:type="dxa"/>
            <w:shd w:val="clear" w:color="000000" w:fill="FFFFFF"/>
            <w:vAlign w:val="center"/>
          </w:tcPr>
          <w:p>
            <w:pPr>
              <w:jc w:val="center"/>
              <w:rPr>
                <w:rFonts w:ascii="宋体" w:hAnsi="宋体"/>
              </w:rPr>
            </w:pPr>
            <w:r>
              <w:rPr>
                <w:rFonts w:hint="eastAsia" w:ascii="宋体" w:hAnsi="宋体"/>
              </w:rPr>
              <w:t>11052</w:t>
            </w:r>
          </w:p>
        </w:tc>
        <w:tc>
          <w:tcPr>
            <w:tcW w:w="4340"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11030</w:t>
            </w:r>
          </w:p>
        </w:tc>
        <w:tc>
          <w:tcPr>
            <w:tcW w:w="3583" w:type="dxa"/>
            <w:shd w:val="clear" w:color="000000" w:fill="FFFFFF"/>
            <w:vAlign w:val="center"/>
          </w:tcPr>
          <w:p>
            <w:pPr>
              <w:rPr>
                <w:rFonts w:ascii="宋体" w:hAnsi="宋体"/>
              </w:rPr>
            </w:pPr>
            <w:r>
              <w:rPr>
                <w:rFonts w:ascii="宋体" w:hAnsi="宋体"/>
              </w:rPr>
              <w:t>弘扬宪法精神 建设法治政府（任进）</w:t>
            </w:r>
          </w:p>
        </w:tc>
        <w:tc>
          <w:tcPr>
            <w:tcW w:w="774" w:type="dxa"/>
            <w:shd w:val="clear" w:color="000000" w:fill="FFFFFF"/>
            <w:vAlign w:val="center"/>
          </w:tcPr>
          <w:p>
            <w:pPr>
              <w:jc w:val="center"/>
              <w:rPr>
                <w:rFonts w:ascii="宋体" w:hAnsi="宋体"/>
              </w:rPr>
            </w:pPr>
            <w:r>
              <w:rPr>
                <w:rFonts w:hint="eastAsia" w:ascii="宋体" w:hAnsi="宋体"/>
              </w:rPr>
              <w:t>11053</w:t>
            </w:r>
          </w:p>
        </w:tc>
        <w:tc>
          <w:tcPr>
            <w:tcW w:w="4340"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11031</w:t>
            </w:r>
          </w:p>
        </w:tc>
        <w:tc>
          <w:tcPr>
            <w:tcW w:w="3583" w:type="dxa"/>
            <w:shd w:val="clear" w:color="000000" w:fill="FFFFFF"/>
            <w:vAlign w:val="center"/>
          </w:tcPr>
          <w:p>
            <w:pPr>
              <w:rPr>
                <w:rFonts w:ascii="宋体" w:hAnsi="宋体"/>
              </w:rPr>
            </w:pPr>
            <w:r>
              <w:rPr>
                <w:rFonts w:ascii="宋体" w:hAnsi="宋体"/>
              </w:rPr>
              <w:t>转变政府职能与依法行政（任进）</w:t>
            </w:r>
          </w:p>
        </w:tc>
        <w:tc>
          <w:tcPr>
            <w:tcW w:w="774" w:type="dxa"/>
            <w:shd w:val="clear" w:color="000000" w:fill="FFFFFF"/>
            <w:vAlign w:val="center"/>
          </w:tcPr>
          <w:p>
            <w:pPr>
              <w:jc w:val="center"/>
              <w:rPr>
                <w:rFonts w:ascii="宋体" w:hAnsi="宋体"/>
              </w:rPr>
            </w:pPr>
            <w:r>
              <w:rPr>
                <w:rFonts w:hint="eastAsia" w:ascii="宋体" w:hAnsi="宋体"/>
              </w:rPr>
              <w:t>11054</w:t>
            </w:r>
          </w:p>
        </w:tc>
        <w:tc>
          <w:tcPr>
            <w:tcW w:w="4340"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11032</w:t>
            </w:r>
          </w:p>
        </w:tc>
        <w:tc>
          <w:tcPr>
            <w:tcW w:w="3583" w:type="dxa"/>
            <w:shd w:val="clear" w:color="000000" w:fill="FFFFFF"/>
            <w:vAlign w:val="center"/>
          </w:tcPr>
          <w:p>
            <w:pPr>
              <w:rPr>
                <w:rFonts w:ascii="宋体" w:hAnsi="宋体"/>
              </w:rPr>
            </w:pPr>
            <w:r>
              <w:rPr>
                <w:rFonts w:ascii="宋体" w:hAnsi="宋体"/>
              </w:rPr>
              <w:t>法治文化建设——中西的碰撞与交融（韩春晖）</w:t>
            </w:r>
          </w:p>
        </w:tc>
        <w:tc>
          <w:tcPr>
            <w:tcW w:w="774" w:type="dxa"/>
            <w:shd w:val="clear" w:color="000000" w:fill="FFFFFF"/>
            <w:vAlign w:val="center"/>
          </w:tcPr>
          <w:p>
            <w:pPr>
              <w:jc w:val="center"/>
              <w:rPr>
                <w:rFonts w:ascii="宋体" w:hAnsi="宋体"/>
              </w:rPr>
            </w:pPr>
            <w:r>
              <w:rPr>
                <w:rFonts w:hint="eastAsia" w:ascii="宋体" w:hAnsi="宋体"/>
              </w:rPr>
              <w:t>11055</w:t>
            </w:r>
          </w:p>
        </w:tc>
        <w:tc>
          <w:tcPr>
            <w:tcW w:w="4340"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11033</w:t>
            </w:r>
          </w:p>
        </w:tc>
        <w:tc>
          <w:tcPr>
            <w:tcW w:w="3583" w:type="dxa"/>
            <w:shd w:val="clear" w:color="000000" w:fill="FFFFFF"/>
            <w:vAlign w:val="center"/>
          </w:tcPr>
          <w:p>
            <w:pPr>
              <w:rPr>
                <w:rFonts w:ascii="宋体" w:hAnsi="宋体"/>
              </w:rPr>
            </w:pPr>
            <w:r>
              <w:rPr>
                <w:rFonts w:ascii="宋体" w:hAnsi="宋体"/>
              </w:rPr>
              <w:t>行政执法改革与政务公开（高秦伟）</w:t>
            </w:r>
          </w:p>
        </w:tc>
        <w:tc>
          <w:tcPr>
            <w:tcW w:w="774" w:type="dxa"/>
            <w:shd w:val="clear" w:color="000000" w:fill="FFFFFF"/>
            <w:vAlign w:val="center"/>
          </w:tcPr>
          <w:p>
            <w:pPr>
              <w:jc w:val="center"/>
              <w:rPr>
                <w:rFonts w:ascii="宋体" w:hAnsi="宋体"/>
              </w:rPr>
            </w:pPr>
            <w:r>
              <w:rPr>
                <w:rFonts w:hint="eastAsia" w:ascii="宋体" w:hAnsi="宋体"/>
              </w:rPr>
              <w:t>11102</w:t>
            </w:r>
          </w:p>
        </w:tc>
        <w:tc>
          <w:tcPr>
            <w:tcW w:w="4340"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11117</w:t>
            </w:r>
          </w:p>
        </w:tc>
        <w:tc>
          <w:tcPr>
            <w:tcW w:w="3583" w:type="dxa"/>
            <w:shd w:val="clear" w:color="000000" w:fill="FFFFFF"/>
            <w:vAlign w:val="center"/>
          </w:tcPr>
          <w:p>
            <w:pPr>
              <w:rPr>
                <w:rFonts w:ascii="宋体" w:hAnsi="宋体"/>
              </w:rPr>
            </w:pPr>
            <w:r>
              <w:rPr>
                <w:rFonts w:hint="eastAsia" w:ascii="宋体" w:hAnsi="宋体"/>
              </w:rPr>
              <w:t>关于国家技术创新战略（王渝生）</w:t>
            </w:r>
          </w:p>
        </w:tc>
        <w:tc>
          <w:tcPr>
            <w:tcW w:w="774" w:type="dxa"/>
            <w:shd w:val="clear" w:color="000000" w:fill="FFFFFF"/>
            <w:vAlign w:val="center"/>
          </w:tcPr>
          <w:p>
            <w:pPr>
              <w:jc w:val="center"/>
              <w:rPr>
                <w:rFonts w:ascii="宋体" w:hAnsi="宋体"/>
              </w:rPr>
            </w:pPr>
            <w:r>
              <w:rPr>
                <w:rFonts w:hint="eastAsia" w:ascii="宋体" w:hAnsi="宋体"/>
              </w:rPr>
              <w:t>11103</w:t>
            </w:r>
          </w:p>
        </w:tc>
        <w:tc>
          <w:tcPr>
            <w:tcW w:w="4340"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11118</w:t>
            </w:r>
          </w:p>
        </w:tc>
        <w:tc>
          <w:tcPr>
            <w:tcW w:w="3583" w:type="dxa"/>
            <w:shd w:val="clear" w:color="000000" w:fill="FFFFFF"/>
            <w:vAlign w:val="center"/>
          </w:tcPr>
          <w:p>
            <w:pPr>
              <w:rPr>
                <w:rFonts w:ascii="宋体" w:hAnsi="宋体"/>
              </w:rPr>
            </w:pPr>
            <w:r>
              <w:rPr>
                <w:rFonts w:hint="eastAsia" w:ascii="宋体" w:hAnsi="宋体"/>
              </w:rPr>
              <w:t>现代智库的形成与发展（吴江）</w:t>
            </w:r>
          </w:p>
        </w:tc>
        <w:tc>
          <w:tcPr>
            <w:tcW w:w="774" w:type="dxa"/>
            <w:shd w:val="clear" w:color="000000" w:fill="FFFFFF"/>
            <w:vAlign w:val="center"/>
          </w:tcPr>
          <w:p>
            <w:pPr>
              <w:jc w:val="center"/>
              <w:rPr>
                <w:rFonts w:ascii="宋体" w:hAnsi="宋体"/>
              </w:rPr>
            </w:pPr>
            <w:r>
              <w:rPr>
                <w:rFonts w:hint="eastAsia" w:ascii="宋体" w:hAnsi="宋体"/>
              </w:rPr>
              <w:t>11104</w:t>
            </w:r>
          </w:p>
        </w:tc>
        <w:tc>
          <w:tcPr>
            <w:tcW w:w="4340"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11120</w:t>
            </w:r>
          </w:p>
        </w:tc>
        <w:tc>
          <w:tcPr>
            <w:tcW w:w="3583"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74" w:type="dxa"/>
            <w:shd w:val="clear" w:color="000000" w:fill="FFFFFF"/>
            <w:vAlign w:val="center"/>
          </w:tcPr>
          <w:p>
            <w:pPr>
              <w:jc w:val="center"/>
              <w:rPr>
                <w:rFonts w:ascii="宋体" w:hAnsi="宋体"/>
              </w:rPr>
            </w:pPr>
            <w:r>
              <w:rPr>
                <w:rFonts w:hint="eastAsia" w:ascii="宋体" w:hAnsi="宋体"/>
              </w:rPr>
              <w:t>11105</w:t>
            </w:r>
          </w:p>
        </w:tc>
        <w:tc>
          <w:tcPr>
            <w:tcW w:w="4340"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11123</w:t>
            </w:r>
          </w:p>
        </w:tc>
        <w:tc>
          <w:tcPr>
            <w:tcW w:w="3583" w:type="dxa"/>
            <w:shd w:val="clear" w:color="000000" w:fill="FFFFFF"/>
            <w:vAlign w:val="center"/>
          </w:tcPr>
          <w:p>
            <w:pPr>
              <w:rPr>
                <w:rFonts w:ascii="宋体" w:hAnsi="宋体"/>
              </w:rPr>
            </w:pPr>
            <w:r>
              <w:rPr>
                <w:rFonts w:hint="eastAsia" w:ascii="宋体" w:hAnsi="宋体"/>
              </w:rPr>
              <w:t>跨越中等收入陷阱的新市场经济（张占斌）</w:t>
            </w:r>
          </w:p>
        </w:tc>
        <w:tc>
          <w:tcPr>
            <w:tcW w:w="774" w:type="dxa"/>
            <w:shd w:val="clear" w:color="000000" w:fill="FFFFFF"/>
            <w:vAlign w:val="center"/>
          </w:tcPr>
          <w:p>
            <w:pPr>
              <w:jc w:val="center"/>
              <w:rPr>
                <w:rFonts w:ascii="宋体" w:hAnsi="宋体"/>
              </w:rPr>
            </w:pPr>
            <w:r>
              <w:rPr>
                <w:rFonts w:hint="eastAsia" w:ascii="宋体" w:hAnsi="宋体"/>
              </w:rPr>
              <w:t>11135</w:t>
            </w:r>
          </w:p>
        </w:tc>
        <w:tc>
          <w:tcPr>
            <w:tcW w:w="4340"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11144</w:t>
            </w:r>
          </w:p>
        </w:tc>
        <w:tc>
          <w:tcPr>
            <w:tcW w:w="3583" w:type="dxa"/>
            <w:shd w:val="clear" w:color="000000" w:fill="FFFFFF"/>
            <w:vAlign w:val="center"/>
          </w:tcPr>
          <w:p>
            <w:pPr>
              <w:rPr>
                <w:rFonts w:ascii="宋体" w:hAnsi="宋体"/>
              </w:rPr>
            </w:pPr>
            <w:r>
              <w:rPr>
                <w:rFonts w:hint="eastAsia" w:ascii="宋体" w:hAnsi="宋体"/>
              </w:rPr>
              <w:t>科学技术与风险社会（程萍）</w:t>
            </w:r>
          </w:p>
        </w:tc>
        <w:tc>
          <w:tcPr>
            <w:tcW w:w="774" w:type="dxa"/>
            <w:shd w:val="clear" w:color="000000" w:fill="FFFFFF"/>
            <w:vAlign w:val="center"/>
          </w:tcPr>
          <w:p>
            <w:pPr>
              <w:jc w:val="center"/>
              <w:rPr>
                <w:rFonts w:ascii="宋体" w:hAnsi="宋体"/>
              </w:rPr>
            </w:pPr>
            <w:r>
              <w:rPr>
                <w:rFonts w:hint="eastAsia" w:ascii="宋体" w:hAnsi="宋体"/>
              </w:rPr>
              <w:t>11136</w:t>
            </w:r>
          </w:p>
        </w:tc>
        <w:tc>
          <w:tcPr>
            <w:tcW w:w="4340"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11152</w:t>
            </w:r>
          </w:p>
        </w:tc>
        <w:tc>
          <w:tcPr>
            <w:tcW w:w="3583"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74" w:type="dxa"/>
            <w:shd w:val="clear" w:color="000000" w:fill="FFFFFF"/>
            <w:vAlign w:val="center"/>
          </w:tcPr>
          <w:p>
            <w:pPr>
              <w:jc w:val="center"/>
              <w:rPr>
                <w:rFonts w:ascii="宋体" w:hAnsi="宋体"/>
              </w:rPr>
            </w:pPr>
            <w:r>
              <w:rPr>
                <w:rFonts w:hint="eastAsia" w:ascii="宋体" w:hAnsi="宋体"/>
              </w:rPr>
              <w:t>11137</w:t>
            </w:r>
          </w:p>
        </w:tc>
        <w:tc>
          <w:tcPr>
            <w:tcW w:w="4340"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11274</w:t>
            </w:r>
          </w:p>
        </w:tc>
        <w:tc>
          <w:tcPr>
            <w:tcW w:w="3583"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74" w:type="dxa"/>
            <w:shd w:val="clear" w:color="000000" w:fill="FFFFFF"/>
            <w:vAlign w:val="center"/>
          </w:tcPr>
          <w:p>
            <w:pPr>
              <w:jc w:val="center"/>
              <w:rPr>
                <w:rFonts w:ascii="宋体" w:hAnsi="宋体"/>
              </w:rPr>
            </w:pPr>
            <w:r>
              <w:rPr>
                <w:rFonts w:hint="eastAsia" w:ascii="宋体" w:hAnsi="宋体"/>
              </w:rPr>
              <w:t>11138</w:t>
            </w:r>
          </w:p>
        </w:tc>
        <w:tc>
          <w:tcPr>
            <w:tcW w:w="4340"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11275</w:t>
            </w:r>
          </w:p>
        </w:tc>
        <w:tc>
          <w:tcPr>
            <w:tcW w:w="3583"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74" w:type="dxa"/>
            <w:shd w:val="clear" w:color="000000" w:fill="FFFFFF"/>
            <w:vAlign w:val="center"/>
          </w:tcPr>
          <w:p>
            <w:pPr>
              <w:jc w:val="center"/>
              <w:rPr>
                <w:rFonts w:ascii="宋体" w:hAnsi="宋体"/>
              </w:rPr>
            </w:pPr>
            <w:r>
              <w:rPr>
                <w:rFonts w:hint="eastAsia" w:ascii="宋体" w:hAnsi="宋体"/>
              </w:rPr>
              <w:t>11281</w:t>
            </w:r>
          </w:p>
        </w:tc>
        <w:tc>
          <w:tcPr>
            <w:tcW w:w="4340"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11139</w:t>
            </w:r>
          </w:p>
        </w:tc>
        <w:tc>
          <w:tcPr>
            <w:tcW w:w="3583" w:type="dxa"/>
            <w:shd w:val="clear" w:color="000000" w:fill="FFFFFF"/>
            <w:vAlign w:val="center"/>
          </w:tcPr>
          <w:p>
            <w:pPr>
              <w:rPr>
                <w:rFonts w:ascii="宋体" w:hAnsi="宋体"/>
              </w:rPr>
            </w:pPr>
            <w:r>
              <w:rPr>
                <w:rFonts w:hint="eastAsia" w:ascii="宋体" w:hAnsi="宋体"/>
              </w:rPr>
              <w:t>关于深化农村改革的四个问题（张红宇）</w:t>
            </w:r>
          </w:p>
        </w:tc>
        <w:tc>
          <w:tcPr>
            <w:tcW w:w="774" w:type="dxa"/>
            <w:shd w:val="clear" w:color="000000" w:fill="FFFFFF"/>
            <w:vAlign w:val="center"/>
          </w:tcPr>
          <w:p>
            <w:pPr>
              <w:jc w:val="center"/>
              <w:rPr>
                <w:rFonts w:ascii="宋体" w:hAnsi="宋体"/>
              </w:rPr>
            </w:pPr>
            <w:r>
              <w:rPr>
                <w:rFonts w:hint="eastAsia" w:ascii="宋体" w:hAnsi="宋体"/>
              </w:rPr>
              <w:t>11276</w:t>
            </w:r>
          </w:p>
        </w:tc>
        <w:tc>
          <w:tcPr>
            <w:tcW w:w="4340"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11279</w:t>
            </w:r>
          </w:p>
        </w:tc>
        <w:tc>
          <w:tcPr>
            <w:tcW w:w="3583" w:type="dxa"/>
            <w:shd w:val="clear" w:color="000000" w:fill="FFFFFF"/>
            <w:vAlign w:val="center"/>
          </w:tcPr>
          <w:p>
            <w:pPr>
              <w:rPr>
                <w:rFonts w:ascii="宋体" w:hAnsi="宋体"/>
              </w:rPr>
            </w:pPr>
            <w:r>
              <w:rPr>
                <w:rFonts w:hint="eastAsia" w:ascii="宋体" w:hAnsi="宋体"/>
              </w:rPr>
              <w:t>全球视野中的中国政治发展（褚松燕）</w:t>
            </w:r>
          </w:p>
        </w:tc>
        <w:tc>
          <w:tcPr>
            <w:tcW w:w="774" w:type="dxa"/>
            <w:shd w:val="clear" w:color="000000" w:fill="FFFFFF"/>
            <w:vAlign w:val="center"/>
          </w:tcPr>
          <w:p>
            <w:pPr>
              <w:jc w:val="center"/>
              <w:rPr>
                <w:rFonts w:ascii="宋体" w:hAnsi="宋体"/>
              </w:rPr>
            </w:pPr>
            <w:r>
              <w:rPr>
                <w:rFonts w:hint="eastAsia" w:ascii="宋体" w:hAnsi="宋体"/>
              </w:rPr>
              <w:t>11277</w:t>
            </w:r>
          </w:p>
        </w:tc>
        <w:tc>
          <w:tcPr>
            <w:tcW w:w="4340"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11280</w:t>
            </w:r>
          </w:p>
        </w:tc>
        <w:tc>
          <w:tcPr>
            <w:tcW w:w="3583" w:type="dxa"/>
            <w:shd w:val="clear" w:color="000000" w:fill="FFFFFF"/>
            <w:vAlign w:val="center"/>
          </w:tcPr>
          <w:p>
            <w:pPr>
              <w:rPr>
                <w:rFonts w:ascii="宋体" w:hAnsi="宋体"/>
              </w:rPr>
            </w:pPr>
            <w:r>
              <w:rPr>
                <w:rFonts w:hint="eastAsia" w:ascii="宋体" w:hAnsi="宋体"/>
              </w:rPr>
              <w:t>软实力建设与国家形象塑造（赵磊）</w:t>
            </w:r>
          </w:p>
        </w:tc>
        <w:tc>
          <w:tcPr>
            <w:tcW w:w="774" w:type="dxa"/>
            <w:shd w:val="clear" w:color="000000" w:fill="FFFFFF"/>
            <w:vAlign w:val="center"/>
          </w:tcPr>
          <w:p>
            <w:pPr>
              <w:jc w:val="center"/>
              <w:rPr>
                <w:rFonts w:ascii="宋体" w:hAnsi="宋体"/>
              </w:rPr>
            </w:pPr>
            <w:r>
              <w:rPr>
                <w:rFonts w:hint="eastAsia" w:ascii="宋体" w:hAnsi="宋体"/>
              </w:rPr>
              <w:t>11278</w:t>
            </w:r>
          </w:p>
        </w:tc>
        <w:tc>
          <w:tcPr>
            <w:tcW w:w="4340"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10347</w:t>
            </w:r>
          </w:p>
        </w:tc>
        <w:tc>
          <w:tcPr>
            <w:tcW w:w="3583" w:type="dxa"/>
            <w:shd w:val="clear" w:color="000000" w:fill="FFFFFF"/>
            <w:vAlign w:val="center"/>
          </w:tcPr>
          <w:p>
            <w:pPr>
              <w:rPr>
                <w:rFonts w:ascii="宋体" w:hAnsi="宋体"/>
              </w:rPr>
            </w:pPr>
            <w:r>
              <w:rPr>
                <w:rFonts w:hint="eastAsia" w:ascii="宋体" w:hAnsi="宋体"/>
              </w:rPr>
              <w:t>中国崛起对全球治理的影响（林宏宇）</w:t>
            </w:r>
          </w:p>
        </w:tc>
        <w:tc>
          <w:tcPr>
            <w:tcW w:w="774" w:type="dxa"/>
            <w:shd w:val="clear" w:color="000000" w:fill="FFFFFF"/>
            <w:vAlign w:val="center"/>
          </w:tcPr>
          <w:p>
            <w:pPr>
              <w:jc w:val="center"/>
              <w:rPr>
                <w:rFonts w:ascii="宋体" w:hAnsi="宋体"/>
              </w:rPr>
            </w:pPr>
            <w:r>
              <w:rPr>
                <w:rFonts w:hint="eastAsia" w:ascii="宋体" w:hAnsi="宋体"/>
              </w:rPr>
              <w:t>10350</w:t>
            </w:r>
          </w:p>
        </w:tc>
        <w:tc>
          <w:tcPr>
            <w:tcW w:w="4340"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10352</w:t>
            </w:r>
          </w:p>
        </w:tc>
        <w:tc>
          <w:tcPr>
            <w:tcW w:w="3583"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74" w:type="dxa"/>
            <w:shd w:val="clear" w:color="000000" w:fill="FFFFFF"/>
            <w:vAlign w:val="center"/>
          </w:tcPr>
          <w:p>
            <w:pPr>
              <w:jc w:val="center"/>
              <w:rPr>
                <w:rFonts w:ascii="宋体" w:hAnsi="宋体"/>
              </w:rPr>
            </w:pPr>
            <w:r>
              <w:rPr>
                <w:rFonts w:hint="eastAsia" w:ascii="宋体" w:hAnsi="宋体"/>
              </w:rPr>
              <w:t>10355</w:t>
            </w:r>
          </w:p>
        </w:tc>
        <w:tc>
          <w:tcPr>
            <w:tcW w:w="4340"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10359</w:t>
            </w:r>
          </w:p>
        </w:tc>
        <w:tc>
          <w:tcPr>
            <w:tcW w:w="3583" w:type="dxa"/>
            <w:shd w:val="clear" w:color="000000" w:fill="FFFFFF"/>
            <w:vAlign w:val="center"/>
          </w:tcPr>
          <w:p>
            <w:pPr>
              <w:rPr>
                <w:rFonts w:ascii="宋体" w:hAnsi="宋体"/>
              </w:rPr>
            </w:pPr>
            <w:r>
              <w:rPr>
                <w:rFonts w:hint="eastAsia" w:ascii="宋体" w:hAnsi="宋体"/>
              </w:rPr>
              <w:t>现代化进程中的科学技术与社会（刘兵）</w:t>
            </w:r>
          </w:p>
        </w:tc>
        <w:tc>
          <w:tcPr>
            <w:tcW w:w="774" w:type="dxa"/>
            <w:shd w:val="clear" w:color="000000" w:fill="FFFFFF"/>
            <w:vAlign w:val="center"/>
          </w:tcPr>
          <w:p>
            <w:pPr>
              <w:jc w:val="center"/>
              <w:rPr>
                <w:rFonts w:ascii="宋体" w:hAnsi="宋体"/>
              </w:rPr>
            </w:pPr>
            <w:r>
              <w:rPr>
                <w:rFonts w:hint="eastAsia" w:ascii="宋体" w:hAnsi="宋体"/>
              </w:rPr>
              <w:t>10364</w:t>
            </w:r>
          </w:p>
        </w:tc>
        <w:tc>
          <w:tcPr>
            <w:tcW w:w="4340"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10369</w:t>
            </w:r>
          </w:p>
        </w:tc>
        <w:tc>
          <w:tcPr>
            <w:tcW w:w="3583"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74" w:type="dxa"/>
            <w:shd w:val="clear" w:color="000000" w:fill="FFFFFF"/>
            <w:vAlign w:val="center"/>
          </w:tcPr>
          <w:p>
            <w:pPr>
              <w:jc w:val="center"/>
              <w:rPr>
                <w:rFonts w:ascii="宋体" w:hAnsi="宋体"/>
              </w:rPr>
            </w:pPr>
            <w:r>
              <w:rPr>
                <w:rFonts w:hint="eastAsia" w:ascii="宋体" w:hAnsi="宋体"/>
              </w:rPr>
              <w:t>10384</w:t>
            </w:r>
          </w:p>
        </w:tc>
        <w:tc>
          <w:tcPr>
            <w:tcW w:w="4340"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10387</w:t>
            </w:r>
          </w:p>
        </w:tc>
        <w:tc>
          <w:tcPr>
            <w:tcW w:w="3583" w:type="dxa"/>
            <w:shd w:val="clear" w:color="000000" w:fill="FFFFFF"/>
            <w:vAlign w:val="center"/>
          </w:tcPr>
          <w:p>
            <w:pPr>
              <w:rPr>
                <w:rFonts w:ascii="宋体" w:hAnsi="宋体"/>
              </w:rPr>
            </w:pPr>
            <w:r>
              <w:rPr>
                <w:rFonts w:hint="eastAsia" w:ascii="宋体" w:hAnsi="宋体"/>
              </w:rPr>
              <w:t>#英国脱欧对国际格局的影响（王展鹏）</w:t>
            </w:r>
          </w:p>
        </w:tc>
        <w:tc>
          <w:tcPr>
            <w:tcW w:w="774" w:type="dxa"/>
            <w:shd w:val="clear" w:color="000000" w:fill="FFFFFF"/>
            <w:vAlign w:val="center"/>
          </w:tcPr>
          <w:p>
            <w:pPr>
              <w:jc w:val="center"/>
              <w:rPr>
                <w:rFonts w:ascii="宋体" w:hAnsi="宋体"/>
              </w:rPr>
            </w:pPr>
            <w:r>
              <w:rPr>
                <w:rFonts w:hint="eastAsia" w:ascii="宋体" w:hAnsi="宋体"/>
              </w:rPr>
              <w:t>10389</w:t>
            </w:r>
          </w:p>
        </w:tc>
        <w:tc>
          <w:tcPr>
            <w:tcW w:w="4340"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10405</w:t>
            </w:r>
          </w:p>
        </w:tc>
        <w:tc>
          <w:tcPr>
            <w:tcW w:w="3583" w:type="dxa"/>
            <w:shd w:val="clear" w:color="000000" w:fill="FFFFFF"/>
            <w:vAlign w:val="center"/>
          </w:tcPr>
          <w:p>
            <w:pPr>
              <w:rPr>
                <w:rFonts w:ascii="宋体" w:hAnsi="宋体"/>
              </w:rPr>
            </w:pPr>
            <w:r>
              <w:rPr>
                <w:rFonts w:hint="eastAsia" w:ascii="宋体" w:hAnsi="宋体"/>
              </w:rPr>
              <w:t>#正在消失的传媒业边界（彭兰）</w:t>
            </w:r>
          </w:p>
        </w:tc>
        <w:tc>
          <w:tcPr>
            <w:tcW w:w="774" w:type="dxa"/>
            <w:shd w:val="clear" w:color="000000" w:fill="FFFFFF"/>
            <w:vAlign w:val="center"/>
          </w:tcPr>
          <w:p>
            <w:pPr>
              <w:jc w:val="center"/>
              <w:rPr>
                <w:rFonts w:ascii="宋体" w:hAnsi="宋体"/>
              </w:rPr>
            </w:pPr>
            <w:r>
              <w:rPr>
                <w:rFonts w:hint="eastAsia" w:ascii="宋体" w:hAnsi="宋体"/>
              </w:rPr>
              <w:t>10443</w:t>
            </w:r>
          </w:p>
        </w:tc>
        <w:tc>
          <w:tcPr>
            <w:tcW w:w="4340"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10436</w:t>
            </w:r>
          </w:p>
        </w:tc>
        <w:tc>
          <w:tcPr>
            <w:tcW w:w="3583" w:type="dxa"/>
            <w:shd w:val="clear" w:color="000000" w:fill="FFFFFF"/>
            <w:vAlign w:val="center"/>
          </w:tcPr>
          <w:p>
            <w:pPr>
              <w:rPr>
                <w:rFonts w:ascii="宋体" w:hAnsi="宋体"/>
              </w:rPr>
            </w:pPr>
            <w:r>
              <w:rPr>
                <w:rFonts w:hint="eastAsia" w:ascii="宋体" w:hAnsi="宋体"/>
              </w:rPr>
              <w:t>#英国软实力推广的经验与启示（王展鹏）</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教育改革（46）</w:t>
            </w:r>
          </w:p>
          <w:p>
            <w:pPr>
              <w:widowControl/>
              <w:ind w:firstLine="420" w:firstLineChars="200"/>
              <w:jc w:val="left"/>
              <w:rPr>
                <w:rFonts w:ascii="宋体" w:hAnsi="宋体" w:cs="宋体"/>
                <w:b/>
                <w:bCs/>
                <w:color w:val="000000"/>
                <w:kern w:val="0"/>
              </w:rPr>
            </w:pPr>
            <w:r>
              <w:rPr>
                <w:rFonts w:hint="eastAsia" w:ascii="宋体" w:hAnsi="宋体" w:cs="宋体"/>
                <w:kern w:val="0"/>
              </w:rPr>
              <w:t>本部分包括教育政策与法规、高等教育发展趋势、创新创业教育等内容。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583"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10184</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英国教育督导理论（王璐）</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10245</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10246</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10247</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10310</w:t>
            </w:r>
          </w:p>
        </w:tc>
        <w:tc>
          <w:tcPr>
            <w:tcW w:w="3583" w:type="dxa"/>
            <w:shd w:val="clear" w:color="000000" w:fill="FFFFFF"/>
            <w:vAlign w:val="center"/>
          </w:tcPr>
          <w:p>
            <w:pPr>
              <w:widowControl/>
              <w:rPr>
                <w:rFonts w:ascii="宋体" w:hAnsi="宋体" w:cs="宋体"/>
                <w:kern w:val="0"/>
              </w:rPr>
            </w:pPr>
            <w:r>
              <w:rPr>
                <w:rFonts w:hint="eastAsia" w:ascii="宋体" w:hAnsi="宋体" w:cs="宋体"/>
                <w:kern w:val="0"/>
              </w:rPr>
              <w:t>文化遗产保护人才“三位一体”培养体系的探索与实践（钱耀鹏）</w:t>
            </w:r>
          </w:p>
        </w:tc>
        <w:tc>
          <w:tcPr>
            <w:tcW w:w="774" w:type="dxa"/>
            <w:shd w:val="clear" w:color="000000" w:fill="FFFFFF"/>
            <w:vAlign w:val="center"/>
          </w:tcPr>
          <w:p>
            <w:pPr>
              <w:jc w:val="center"/>
              <w:rPr>
                <w:rFonts w:ascii="宋体" w:hAnsi="宋体"/>
              </w:rPr>
            </w:pPr>
            <w:r>
              <w:rPr>
                <w:rFonts w:hint="eastAsia" w:ascii="宋体" w:hAnsi="宋体"/>
              </w:rPr>
              <w:t>10306</w:t>
            </w:r>
          </w:p>
        </w:tc>
        <w:tc>
          <w:tcPr>
            <w:tcW w:w="4340" w:type="dxa"/>
            <w:shd w:val="clear" w:color="000000" w:fill="FFFFFF"/>
            <w:vAlign w:val="center"/>
          </w:tcPr>
          <w:p>
            <w:pPr>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10078</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发挥科技创新引领作用 推动大众创业万众创新（王渝生）</w:t>
            </w:r>
          </w:p>
        </w:tc>
        <w:tc>
          <w:tcPr>
            <w:tcW w:w="774"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10080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10079</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10178</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sz w:val="22"/>
              </w:rPr>
            </w:pPr>
            <w:r>
              <w:rPr>
                <w:rFonts w:hint="eastAsia" w:ascii="宋体" w:hAnsi="宋体" w:cs="宋体"/>
                <w:sz w:val="22"/>
              </w:rPr>
              <w:t>10213</w:t>
            </w:r>
          </w:p>
        </w:tc>
        <w:tc>
          <w:tcPr>
            <w:tcW w:w="3583" w:type="dxa"/>
            <w:shd w:val="clear" w:color="000000" w:fill="FFFFFF"/>
            <w:vAlign w:val="bottom"/>
          </w:tcPr>
          <w:p>
            <w:pPr>
              <w:rPr>
                <w:rFonts w:ascii="宋体" w:hAnsi="宋体" w:cs="宋体"/>
                <w:kern w:val="0"/>
              </w:rPr>
            </w:pPr>
            <w:r>
              <w:rPr>
                <w:rFonts w:hint="eastAsia" w:ascii="宋体" w:hAnsi="宋体" w:cs="宋体"/>
                <w:kern w:val="0"/>
              </w:rPr>
              <w:t>创业教育与专业教育深度融合的改革与实践</w:t>
            </w:r>
          </w:p>
        </w:tc>
        <w:tc>
          <w:tcPr>
            <w:tcW w:w="774" w:type="dxa"/>
            <w:shd w:val="clear" w:color="000000" w:fill="FFFFFF"/>
            <w:vAlign w:val="center"/>
          </w:tcPr>
          <w:p>
            <w:pPr>
              <w:jc w:val="center"/>
              <w:rPr>
                <w:rFonts w:ascii="宋体" w:hAnsi="宋体"/>
              </w:rPr>
            </w:pPr>
            <w:r>
              <w:rPr>
                <w:rFonts w:hint="eastAsia" w:ascii="宋体" w:hAnsi="宋体"/>
              </w:rPr>
              <w:t>10224</w:t>
            </w:r>
          </w:p>
        </w:tc>
        <w:tc>
          <w:tcPr>
            <w:tcW w:w="4340" w:type="dxa"/>
            <w:shd w:val="clear" w:color="000000" w:fill="FFFFFF"/>
            <w:vAlign w:val="center"/>
          </w:tcPr>
          <w:p>
            <w:pPr>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10231</w:t>
            </w:r>
          </w:p>
        </w:tc>
        <w:tc>
          <w:tcPr>
            <w:tcW w:w="3583" w:type="dxa"/>
            <w:shd w:val="clear" w:color="000000" w:fill="FFFFFF"/>
            <w:vAlign w:val="center"/>
          </w:tcPr>
          <w:p>
            <w:pPr>
              <w:rPr>
                <w:rFonts w:ascii="宋体" w:hAnsi="宋体"/>
                <w:u w:val="wavyHeavy"/>
              </w:rPr>
            </w:pPr>
            <w:r>
              <w:rPr>
                <w:rFonts w:hint="eastAsia" w:ascii="宋体" w:hAnsi="宋体" w:cs="宋体"/>
                <w:kern w:val="0"/>
              </w:rPr>
              <w:t>自主创新原理与方法----TRIZ（李静）</w:t>
            </w:r>
          </w:p>
        </w:tc>
        <w:tc>
          <w:tcPr>
            <w:tcW w:w="774" w:type="dxa"/>
            <w:shd w:val="clear" w:color="000000" w:fill="FFFFFF"/>
            <w:vAlign w:val="center"/>
          </w:tcPr>
          <w:p>
            <w:pPr>
              <w:jc w:val="center"/>
              <w:rPr>
                <w:rFonts w:ascii="宋体" w:hAnsi="宋体"/>
              </w:rPr>
            </w:pPr>
            <w:r>
              <w:rPr>
                <w:rFonts w:hint="eastAsia" w:ascii="宋体" w:hAnsi="宋体"/>
              </w:rPr>
              <w:t>10239</w:t>
            </w:r>
          </w:p>
        </w:tc>
        <w:tc>
          <w:tcPr>
            <w:tcW w:w="4340" w:type="dxa"/>
            <w:shd w:val="clear" w:color="000000" w:fill="FFFFFF"/>
            <w:vAlign w:val="center"/>
          </w:tcPr>
          <w:p>
            <w:pPr>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10303</w:t>
            </w:r>
          </w:p>
        </w:tc>
        <w:tc>
          <w:tcPr>
            <w:tcW w:w="3583" w:type="dxa"/>
            <w:shd w:val="clear" w:color="000000" w:fill="FFFFFF"/>
            <w:vAlign w:val="center"/>
          </w:tcPr>
          <w:p>
            <w:pPr>
              <w:rPr>
                <w:rFonts w:ascii="宋体" w:hAnsi="宋体" w:cs="宋体"/>
                <w:kern w:val="0"/>
              </w:rPr>
            </w:pPr>
            <w:r>
              <w:rPr>
                <w:rFonts w:hint="eastAsia" w:ascii="宋体" w:hAnsi="宋体" w:cs="宋体"/>
                <w:kern w:val="0"/>
              </w:rPr>
              <w:t>青年教师创新与成才（王汉杰）</w:t>
            </w:r>
          </w:p>
        </w:tc>
        <w:tc>
          <w:tcPr>
            <w:tcW w:w="774" w:type="dxa"/>
            <w:shd w:val="clear" w:color="000000" w:fill="FFFFFF"/>
            <w:vAlign w:val="center"/>
          </w:tcPr>
          <w:p>
            <w:pPr>
              <w:jc w:val="center"/>
              <w:rPr>
                <w:rFonts w:ascii="宋体" w:hAnsi="宋体"/>
              </w:rPr>
            </w:pPr>
            <w:r>
              <w:rPr>
                <w:rFonts w:hint="eastAsia" w:ascii="宋体" w:hAnsi="宋体"/>
              </w:rPr>
              <w:t>10305</w:t>
            </w:r>
          </w:p>
        </w:tc>
        <w:tc>
          <w:tcPr>
            <w:tcW w:w="4340" w:type="dxa"/>
            <w:shd w:val="clear" w:color="000000" w:fill="FFFFFF"/>
            <w:vAlign w:val="center"/>
          </w:tcPr>
          <w:p>
            <w:pPr>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10338</w:t>
            </w:r>
          </w:p>
        </w:tc>
        <w:tc>
          <w:tcPr>
            <w:tcW w:w="3583" w:type="dxa"/>
            <w:shd w:val="clear" w:color="000000" w:fill="FFFFFF"/>
            <w:vAlign w:val="center"/>
          </w:tcPr>
          <w:p>
            <w:pPr>
              <w:rPr>
                <w:rFonts w:ascii="宋体" w:hAnsi="宋体" w:cs="宋体"/>
                <w:kern w:val="0"/>
              </w:rPr>
            </w:pPr>
            <w:r>
              <w:rPr>
                <w:rFonts w:hint="eastAsia" w:ascii="宋体" w:hAnsi="宋体" w:cs="宋体"/>
                <w:kern w:val="0"/>
              </w:rPr>
              <w:t>大学精神与学术责任——我国高等教育改革若干问题的讨论（李曼丽）</w:t>
            </w:r>
          </w:p>
        </w:tc>
        <w:tc>
          <w:tcPr>
            <w:tcW w:w="774" w:type="dxa"/>
            <w:shd w:val="clear" w:color="000000" w:fill="FFFFFF"/>
            <w:vAlign w:val="center"/>
          </w:tcPr>
          <w:p>
            <w:pPr>
              <w:jc w:val="center"/>
              <w:rPr>
                <w:rFonts w:ascii="宋体" w:hAnsi="宋体"/>
              </w:rPr>
            </w:pPr>
            <w:r>
              <w:rPr>
                <w:rFonts w:hint="eastAsia" w:ascii="宋体" w:hAnsi="宋体"/>
              </w:rPr>
              <w:t>10367</w:t>
            </w:r>
          </w:p>
        </w:tc>
        <w:tc>
          <w:tcPr>
            <w:tcW w:w="4340" w:type="dxa"/>
            <w:shd w:val="clear" w:color="000000" w:fill="FFFFFF"/>
            <w:vAlign w:val="center"/>
          </w:tcPr>
          <w:p>
            <w:pPr>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10494</w:t>
            </w:r>
          </w:p>
        </w:tc>
        <w:tc>
          <w:tcPr>
            <w:tcW w:w="3583" w:type="dxa"/>
            <w:shd w:val="clear" w:color="000000" w:fill="FFFFFF"/>
            <w:vAlign w:val="center"/>
          </w:tcPr>
          <w:p>
            <w:pPr>
              <w:rPr>
                <w:rFonts w:ascii="宋体" w:hAnsi="宋体" w:cs="宋体"/>
                <w:kern w:val="0"/>
              </w:rPr>
            </w:pPr>
            <w:r>
              <w:rPr>
                <w:rFonts w:hint="eastAsia" w:ascii="宋体" w:hAnsi="宋体" w:cs="宋体"/>
                <w:kern w:val="0"/>
              </w:rPr>
              <w:t>教育理念与教学改革（吴能表）</w:t>
            </w:r>
          </w:p>
        </w:tc>
        <w:tc>
          <w:tcPr>
            <w:tcW w:w="774" w:type="dxa"/>
            <w:shd w:val="clear" w:color="000000" w:fill="FFFFFF"/>
            <w:vAlign w:val="center"/>
          </w:tcPr>
          <w:p>
            <w:pPr>
              <w:jc w:val="center"/>
              <w:rPr>
                <w:rFonts w:ascii="宋体" w:hAnsi="宋体"/>
              </w:rPr>
            </w:pPr>
            <w:r>
              <w:rPr>
                <w:rFonts w:hint="eastAsia" w:ascii="宋体" w:hAnsi="宋体"/>
              </w:rPr>
              <w:t>10512</w:t>
            </w:r>
          </w:p>
        </w:tc>
        <w:tc>
          <w:tcPr>
            <w:tcW w:w="4340" w:type="dxa"/>
            <w:shd w:val="clear" w:color="000000" w:fill="FFFFFF"/>
            <w:vAlign w:val="center"/>
          </w:tcPr>
          <w:p>
            <w:pPr>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10388</w:t>
            </w:r>
          </w:p>
        </w:tc>
        <w:tc>
          <w:tcPr>
            <w:tcW w:w="3583" w:type="dxa"/>
            <w:shd w:val="clear" w:color="000000" w:fill="FFFFFF"/>
            <w:vAlign w:val="center"/>
          </w:tcPr>
          <w:p>
            <w:pPr>
              <w:rPr>
                <w:rFonts w:ascii="宋体" w:hAnsi="宋体" w:cs="宋体"/>
                <w:kern w:val="0"/>
              </w:rPr>
            </w:pPr>
            <w:r>
              <w:rPr>
                <w:rFonts w:hint="eastAsia" w:ascii="宋体" w:hAnsi="宋体"/>
              </w:rPr>
              <w:t>#国家创新发展战略与高校教育改革（张慕葏）</w:t>
            </w:r>
          </w:p>
        </w:tc>
        <w:tc>
          <w:tcPr>
            <w:tcW w:w="774" w:type="dxa"/>
            <w:shd w:val="clear" w:color="000000" w:fill="FFFFFF"/>
            <w:vAlign w:val="center"/>
          </w:tcPr>
          <w:p>
            <w:pPr>
              <w:jc w:val="center"/>
              <w:rPr>
                <w:rFonts w:ascii="宋体" w:hAnsi="宋体"/>
              </w:rPr>
            </w:pPr>
            <w:r>
              <w:rPr>
                <w:rFonts w:hint="eastAsia" w:ascii="宋体" w:hAnsi="宋体"/>
              </w:rPr>
              <w:t>10413</w:t>
            </w:r>
          </w:p>
        </w:tc>
        <w:tc>
          <w:tcPr>
            <w:tcW w:w="4340" w:type="dxa"/>
            <w:shd w:val="clear" w:color="000000" w:fill="FFFFFF"/>
            <w:vAlign w:val="center"/>
          </w:tcPr>
          <w:p>
            <w:pPr>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10419</w:t>
            </w:r>
          </w:p>
        </w:tc>
        <w:tc>
          <w:tcPr>
            <w:tcW w:w="3583" w:type="dxa"/>
            <w:shd w:val="clear" w:color="000000" w:fill="FFFFFF"/>
            <w:vAlign w:val="center"/>
          </w:tcPr>
          <w:p>
            <w:pPr>
              <w:rPr>
                <w:rFonts w:ascii="宋体" w:hAnsi="宋体" w:cs="宋体"/>
                <w:kern w:val="0"/>
              </w:rPr>
            </w:pPr>
            <w:r>
              <w:rPr>
                <w:rFonts w:hint="eastAsia" w:ascii="宋体" w:hAnsi="宋体"/>
              </w:rPr>
              <w:t>#世界大学三大原型及中国大学双一流建设（王晓阳）</w:t>
            </w:r>
          </w:p>
        </w:tc>
        <w:tc>
          <w:tcPr>
            <w:tcW w:w="774" w:type="dxa"/>
            <w:shd w:val="clear" w:color="000000" w:fill="FFFFFF"/>
            <w:vAlign w:val="center"/>
          </w:tcPr>
          <w:p>
            <w:pPr>
              <w:jc w:val="center"/>
              <w:rPr>
                <w:rFonts w:ascii="宋体" w:hAnsi="宋体"/>
              </w:rPr>
            </w:pPr>
            <w:r>
              <w:rPr>
                <w:rFonts w:hint="eastAsia" w:ascii="宋体" w:hAnsi="宋体"/>
              </w:rPr>
              <w:t>10416</w:t>
            </w:r>
          </w:p>
        </w:tc>
        <w:tc>
          <w:tcPr>
            <w:tcW w:w="4340" w:type="dxa"/>
            <w:shd w:val="clear" w:color="000000" w:fill="FFFFFF"/>
            <w:vAlign w:val="center"/>
          </w:tcPr>
          <w:p>
            <w:pPr>
              <w:rPr>
                <w:rFonts w:ascii="宋体" w:hAnsi="宋体" w:cs="宋体"/>
                <w:kern w:val="0"/>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10439</w:t>
            </w:r>
          </w:p>
        </w:tc>
        <w:tc>
          <w:tcPr>
            <w:tcW w:w="3583" w:type="dxa"/>
            <w:shd w:val="clear" w:color="000000" w:fill="FFFFFF"/>
            <w:vAlign w:val="center"/>
          </w:tcPr>
          <w:p>
            <w:pPr>
              <w:rPr>
                <w:rFonts w:ascii="宋体" w:hAnsi="宋体" w:cs="宋体"/>
                <w:kern w:val="0"/>
              </w:rPr>
            </w:pPr>
            <w:r>
              <w:rPr>
                <w:rFonts w:hint="eastAsia" w:ascii="宋体" w:hAnsi="宋体"/>
              </w:rPr>
              <w:t>#教育科学与实证研究（杨开城）</w:t>
            </w:r>
          </w:p>
        </w:tc>
        <w:tc>
          <w:tcPr>
            <w:tcW w:w="774" w:type="dxa"/>
            <w:shd w:val="clear" w:color="000000" w:fill="FFFFFF"/>
            <w:vAlign w:val="center"/>
          </w:tcPr>
          <w:p>
            <w:pPr>
              <w:jc w:val="center"/>
              <w:rPr>
                <w:rFonts w:ascii="宋体" w:hAnsi="宋体"/>
              </w:rPr>
            </w:pPr>
          </w:p>
        </w:tc>
        <w:tc>
          <w:tcPr>
            <w:tcW w:w="4340" w:type="dxa"/>
            <w:shd w:val="clear" w:color="000000" w:fill="FFFFFF"/>
            <w:vAlign w:val="center"/>
          </w:tcPr>
          <w:p>
            <w:pPr>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471"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教师发展（325）</w:t>
            </w:r>
          </w:p>
          <w:p>
            <w:pPr>
              <w:widowControl/>
              <w:ind w:firstLine="420" w:firstLineChars="200"/>
              <w:jc w:val="left"/>
              <w:rPr>
                <w:rFonts w:ascii="宋体" w:hAnsi="宋体" w:cs="宋体"/>
                <w:color w:val="000000"/>
                <w:kern w:val="0"/>
                <w:u w:val="single"/>
              </w:rPr>
            </w:pPr>
            <w:r>
              <w:rPr>
                <w:rFonts w:hint="eastAsia" w:ascii="宋体" w:hAnsi="宋体" w:cs="宋体"/>
                <w:color w:val="000000"/>
                <w:kern w:val="0"/>
              </w:rPr>
              <w:t>本部分内容主要有教师发展与综合素养提升、教师身心健康与心理调适、课堂教学方法与教学能力提升、教师信息技术能力提升、教师科研能力提升和学生辅导等内容。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10321</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10229</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实现教学方法创新的四个要点（赵斌）</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10255</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10269</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10293</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10323</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10294</w:t>
            </w:r>
          </w:p>
        </w:tc>
        <w:tc>
          <w:tcPr>
            <w:tcW w:w="4340" w:type="dxa"/>
            <w:shd w:val="clear" w:color="000000" w:fill="FFFFFF"/>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10166</w:t>
            </w:r>
          </w:p>
        </w:tc>
        <w:tc>
          <w:tcPr>
            <w:tcW w:w="3583" w:type="dxa"/>
            <w:shd w:val="clear" w:color="000000" w:fill="FFFFFF"/>
            <w:vAlign w:val="center"/>
          </w:tcPr>
          <w:p>
            <w:pPr>
              <w:spacing w:line="400" w:lineRule="exact"/>
              <w:rPr>
                <w:rFonts w:ascii="宋体" w:hAnsi="宋体"/>
              </w:rPr>
            </w:pPr>
            <w:r>
              <w:rPr>
                <w:rFonts w:hint="eastAsia" w:ascii="宋体" w:hAnsi="宋体" w:cs="宋体"/>
                <w:kern w:val="0"/>
              </w:rPr>
              <w:t>学术诚信与学术规范（岳云强）</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10225</w:t>
            </w:r>
          </w:p>
        </w:tc>
        <w:tc>
          <w:tcPr>
            <w:tcW w:w="4340" w:type="dxa"/>
            <w:shd w:val="clear" w:color="000000" w:fill="FFFFFF"/>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74" w:type="dxa"/>
            <w:shd w:val="clear" w:color="000000" w:fill="FFFFFF"/>
            <w:vAlign w:val="center"/>
          </w:tcPr>
          <w:p>
            <w:pPr>
              <w:jc w:val="center"/>
              <w:rPr>
                <w:rFonts w:ascii="宋体" w:hAnsi="宋体"/>
              </w:rPr>
            </w:pPr>
            <w:r>
              <w:rPr>
                <w:rFonts w:hint="eastAsia" w:ascii="宋体" w:hAnsi="宋体"/>
              </w:rPr>
              <w:t>10316</w:t>
            </w:r>
          </w:p>
        </w:tc>
        <w:tc>
          <w:tcPr>
            <w:tcW w:w="4340"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10067</w:t>
            </w:r>
          </w:p>
        </w:tc>
        <w:tc>
          <w:tcPr>
            <w:tcW w:w="3583"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rPr>
            </w:pPr>
            <w:r>
              <w:rPr>
                <w:rFonts w:hint="eastAsia" w:ascii="宋体" w:hAnsi="宋体"/>
              </w:rPr>
              <w:t>10068</w:t>
            </w:r>
          </w:p>
        </w:tc>
        <w:tc>
          <w:tcPr>
            <w:tcW w:w="4340"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10069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rPr>
            </w:pPr>
            <w:r>
              <w:rPr>
                <w:rFonts w:hint="eastAsia" w:ascii="宋体" w:hAnsi="宋体"/>
              </w:rPr>
              <w:t>10083</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rPr>
            </w:pPr>
            <w:r>
              <w:rPr>
                <w:rFonts w:hint="eastAsia" w:ascii="宋体" w:hAnsi="宋体"/>
              </w:rPr>
              <w:t>10210</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10165</w:t>
            </w:r>
          </w:p>
        </w:tc>
        <w:tc>
          <w:tcPr>
            <w:tcW w:w="3583" w:type="dxa"/>
            <w:shd w:val="clear" w:color="000000" w:fill="FFFFFF"/>
            <w:vAlign w:val="center"/>
          </w:tcPr>
          <w:p>
            <w:pPr>
              <w:rPr>
                <w:rFonts w:ascii="宋体" w:hAnsi="宋体" w:cs="宋体"/>
                <w:kern w:val="0"/>
              </w:rPr>
            </w:pPr>
            <w:r>
              <w:rPr>
                <w:rFonts w:hint="eastAsia" w:ascii="宋体" w:hAnsi="宋体" w:cs="宋体"/>
                <w:kern w:val="0"/>
              </w:rPr>
              <w:t>航空母舰和舰载飞机 赵文利（北京航空航天大学）</w:t>
            </w:r>
          </w:p>
        </w:tc>
        <w:tc>
          <w:tcPr>
            <w:tcW w:w="774" w:type="dxa"/>
            <w:shd w:val="clear" w:color="000000" w:fill="FFFFFF"/>
            <w:vAlign w:val="center"/>
          </w:tcPr>
          <w:p>
            <w:pPr>
              <w:jc w:val="center"/>
              <w:rPr>
                <w:rFonts w:ascii="宋体" w:hAnsi="宋体"/>
              </w:rPr>
            </w:pPr>
            <w:r>
              <w:rPr>
                <w:rFonts w:hint="eastAsia" w:ascii="宋体" w:hAnsi="宋体"/>
              </w:rPr>
              <w:t>10124</w:t>
            </w:r>
          </w:p>
        </w:tc>
        <w:tc>
          <w:tcPr>
            <w:tcW w:w="4340"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10122</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rPr>
            </w:pPr>
            <w:r>
              <w:rPr>
                <w:rFonts w:hint="eastAsia" w:ascii="宋体" w:hAnsi="宋体"/>
              </w:rPr>
              <w:t>10167</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rPr>
            </w:pPr>
            <w:r>
              <w:rPr>
                <w:rFonts w:hint="eastAsia" w:ascii="宋体" w:hAnsi="宋体"/>
              </w:rPr>
              <w:t>10179</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10131</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rPr>
            </w:pPr>
            <w:r>
              <w:rPr>
                <w:rFonts w:hint="eastAsia" w:ascii="宋体" w:hAnsi="宋体"/>
              </w:rPr>
              <w:t>10181</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10133</w:t>
            </w:r>
          </w:p>
        </w:tc>
        <w:tc>
          <w:tcPr>
            <w:tcW w:w="3583"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rPr>
            </w:pPr>
            <w:r>
              <w:rPr>
                <w:rFonts w:hint="eastAsia" w:ascii="宋体" w:hAnsi="宋体"/>
              </w:rPr>
              <w:t>10183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10136</w:t>
            </w:r>
          </w:p>
        </w:tc>
        <w:tc>
          <w:tcPr>
            <w:tcW w:w="3583"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74" w:type="dxa"/>
            <w:shd w:val="clear" w:color="000000" w:fill="FFFFFF"/>
            <w:vAlign w:val="center"/>
          </w:tcPr>
          <w:p>
            <w:pPr>
              <w:jc w:val="center"/>
              <w:rPr>
                <w:rFonts w:ascii="宋体" w:hAnsi="宋体"/>
              </w:rPr>
            </w:pPr>
            <w:r>
              <w:rPr>
                <w:rFonts w:hint="eastAsia" w:ascii="宋体" w:hAnsi="宋体"/>
              </w:rPr>
              <w:t>10196</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10149</w:t>
            </w:r>
          </w:p>
        </w:tc>
        <w:tc>
          <w:tcPr>
            <w:tcW w:w="3583"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rPr>
            </w:pPr>
            <w:r>
              <w:rPr>
                <w:rFonts w:hint="eastAsia" w:ascii="宋体" w:hAnsi="宋体"/>
              </w:rPr>
              <w:t>10193</w:t>
            </w:r>
          </w:p>
        </w:tc>
        <w:tc>
          <w:tcPr>
            <w:tcW w:w="4340"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10152</w:t>
            </w:r>
          </w:p>
        </w:tc>
        <w:tc>
          <w:tcPr>
            <w:tcW w:w="3583"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74" w:type="dxa"/>
            <w:shd w:val="clear" w:color="000000" w:fill="FFFFFF"/>
            <w:vAlign w:val="center"/>
          </w:tcPr>
          <w:p>
            <w:pPr>
              <w:jc w:val="center"/>
              <w:rPr>
                <w:rFonts w:ascii="宋体" w:hAnsi="宋体"/>
              </w:rPr>
            </w:pPr>
            <w:r>
              <w:rPr>
                <w:rFonts w:hint="eastAsia" w:ascii="宋体" w:hAnsi="宋体"/>
              </w:rPr>
              <w:t>10227</w:t>
            </w:r>
          </w:p>
        </w:tc>
        <w:tc>
          <w:tcPr>
            <w:tcW w:w="4340" w:type="dxa"/>
            <w:shd w:val="clear" w:color="000000" w:fill="FFFFFF"/>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10232</w:t>
            </w:r>
          </w:p>
        </w:tc>
        <w:tc>
          <w:tcPr>
            <w:tcW w:w="358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c>
          <w:tcPr>
            <w:tcW w:w="774" w:type="dxa"/>
            <w:shd w:val="clear" w:color="000000" w:fill="FFFFFF"/>
            <w:vAlign w:val="center"/>
          </w:tcPr>
          <w:p>
            <w:pPr>
              <w:jc w:val="center"/>
              <w:rPr>
                <w:rFonts w:ascii="宋体" w:hAnsi="宋体"/>
              </w:rPr>
            </w:pPr>
            <w:r>
              <w:rPr>
                <w:rFonts w:hint="eastAsia" w:ascii="宋体" w:hAnsi="宋体"/>
              </w:rPr>
              <w:t>10236</w:t>
            </w:r>
          </w:p>
        </w:tc>
        <w:tc>
          <w:tcPr>
            <w:tcW w:w="4340"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10248</w:t>
            </w:r>
          </w:p>
        </w:tc>
        <w:tc>
          <w:tcPr>
            <w:tcW w:w="3583" w:type="dxa"/>
            <w:shd w:val="clear" w:color="000000" w:fill="FFFFFF"/>
            <w:vAlign w:val="center"/>
          </w:tcPr>
          <w:p>
            <w:pPr>
              <w:rPr>
                <w:rFonts w:ascii="宋体" w:hAnsi="宋体" w:cs="宋体"/>
                <w:kern w:val="0"/>
              </w:rPr>
            </w:pPr>
            <w:r>
              <w:rPr>
                <w:rFonts w:hint="eastAsia" w:ascii="宋体" w:hAnsi="宋体" w:cs="宋体"/>
                <w:kern w:val="0"/>
              </w:rPr>
              <w:t>教材编写与教学方法的融合与配套（赵斌）</w:t>
            </w:r>
          </w:p>
        </w:tc>
        <w:tc>
          <w:tcPr>
            <w:tcW w:w="774" w:type="dxa"/>
            <w:shd w:val="clear" w:color="000000" w:fill="FFFFFF"/>
            <w:vAlign w:val="center"/>
          </w:tcPr>
          <w:p>
            <w:pPr>
              <w:jc w:val="center"/>
              <w:rPr>
                <w:rFonts w:ascii="宋体" w:hAnsi="宋体"/>
              </w:rPr>
            </w:pPr>
            <w:r>
              <w:rPr>
                <w:rFonts w:hint="eastAsia" w:ascii="宋体" w:hAnsi="宋体"/>
              </w:rPr>
              <w:t>10250</w:t>
            </w:r>
          </w:p>
        </w:tc>
        <w:tc>
          <w:tcPr>
            <w:tcW w:w="4340"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10253</w:t>
            </w:r>
          </w:p>
        </w:tc>
        <w:tc>
          <w:tcPr>
            <w:tcW w:w="3583"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74" w:type="dxa"/>
            <w:shd w:val="clear" w:color="000000" w:fill="FFFFFF"/>
            <w:vAlign w:val="center"/>
          </w:tcPr>
          <w:p>
            <w:pPr>
              <w:jc w:val="center"/>
              <w:rPr>
                <w:rFonts w:ascii="宋体" w:hAnsi="宋体"/>
              </w:rPr>
            </w:pPr>
            <w:r>
              <w:rPr>
                <w:rFonts w:hint="eastAsia" w:ascii="宋体" w:hAnsi="宋体"/>
              </w:rPr>
              <w:t>10254</w:t>
            </w:r>
          </w:p>
        </w:tc>
        <w:tc>
          <w:tcPr>
            <w:tcW w:w="4340"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10260</w:t>
            </w:r>
          </w:p>
        </w:tc>
        <w:tc>
          <w:tcPr>
            <w:tcW w:w="3583"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74" w:type="dxa"/>
            <w:shd w:val="clear" w:color="000000" w:fill="FFFFFF"/>
            <w:vAlign w:val="center"/>
          </w:tcPr>
          <w:p>
            <w:pPr>
              <w:jc w:val="center"/>
              <w:rPr>
                <w:rFonts w:ascii="宋体" w:hAnsi="宋体"/>
              </w:rPr>
            </w:pPr>
            <w:r>
              <w:rPr>
                <w:rFonts w:hint="eastAsia" w:ascii="宋体" w:hAnsi="宋体"/>
              </w:rPr>
              <w:t>10266</w:t>
            </w:r>
          </w:p>
        </w:tc>
        <w:tc>
          <w:tcPr>
            <w:tcW w:w="4340"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10273</w:t>
            </w:r>
          </w:p>
        </w:tc>
        <w:tc>
          <w:tcPr>
            <w:tcW w:w="3583"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74" w:type="dxa"/>
            <w:shd w:val="clear" w:color="000000" w:fill="FFFFFF"/>
            <w:vAlign w:val="center"/>
          </w:tcPr>
          <w:p>
            <w:pPr>
              <w:jc w:val="center"/>
              <w:rPr>
                <w:rFonts w:ascii="宋体" w:hAnsi="宋体"/>
              </w:rPr>
            </w:pPr>
            <w:r>
              <w:rPr>
                <w:rFonts w:hint="eastAsia" w:ascii="宋体" w:hAnsi="宋体"/>
              </w:rPr>
              <w:t>10277</w:t>
            </w:r>
          </w:p>
        </w:tc>
        <w:tc>
          <w:tcPr>
            <w:tcW w:w="4340"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10278</w:t>
            </w:r>
          </w:p>
        </w:tc>
        <w:tc>
          <w:tcPr>
            <w:tcW w:w="358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10283</w:t>
            </w:r>
          </w:p>
        </w:tc>
        <w:tc>
          <w:tcPr>
            <w:tcW w:w="4340" w:type="dxa"/>
            <w:shd w:val="clear" w:color="000000" w:fill="FFFFFF"/>
            <w:vAlign w:val="center"/>
          </w:tcPr>
          <w:p>
            <w:pPr>
              <w:rPr>
                <w:rFonts w:ascii="宋体" w:hAnsi="宋体" w:cs="宋体"/>
                <w:kern w:val="0"/>
              </w:rPr>
            </w:pPr>
            <w:r>
              <w:rPr>
                <w:rFonts w:hint="eastAsia" w:ascii="宋体" w:hAnsi="宋体" w:cs="宋体"/>
                <w:kern w:val="0"/>
              </w:rPr>
              <w:t>《史通》研读（瞿林东）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10288</w:t>
            </w:r>
          </w:p>
        </w:tc>
        <w:tc>
          <w:tcPr>
            <w:tcW w:w="3583"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74" w:type="dxa"/>
            <w:shd w:val="clear" w:color="000000" w:fill="FFFFFF"/>
            <w:vAlign w:val="center"/>
          </w:tcPr>
          <w:p>
            <w:pPr>
              <w:jc w:val="center"/>
              <w:rPr>
                <w:rFonts w:ascii="宋体" w:hAnsi="宋体"/>
              </w:rPr>
            </w:pPr>
            <w:r>
              <w:rPr>
                <w:rFonts w:hint="eastAsia" w:ascii="宋体" w:hAnsi="宋体"/>
              </w:rPr>
              <w:t>10289</w:t>
            </w:r>
          </w:p>
        </w:tc>
        <w:tc>
          <w:tcPr>
            <w:tcW w:w="4340"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10296</w:t>
            </w:r>
          </w:p>
        </w:tc>
        <w:tc>
          <w:tcPr>
            <w:tcW w:w="3583"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74" w:type="dxa"/>
            <w:shd w:val="clear" w:color="000000" w:fill="FFFFFF"/>
            <w:vAlign w:val="center"/>
          </w:tcPr>
          <w:p>
            <w:pPr>
              <w:jc w:val="center"/>
              <w:rPr>
                <w:rFonts w:ascii="宋体" w:hAnsi="宋体"/>
              </w:rPr>
            </w:pPr>
            <w:r>
              <w:rPr>
                <w:rFonts w:hint="eastAsia" w:ascii="宋体" w:hAnsi="宋体"/>
              </w:rPr>
              <w:t>10299</w:t>
            </w:r>
          </w:p>
        </w:tc>
        <w:tc>
          <w:tcPr>
            <w:tcW w:w="4340"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10300</w:t>
            </w:r>
          </w:p>
        </w:tc>
        <w:tc>
          <w:tcPr>
            <w:tcW w:w="3583"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74" w:type="dxa"/>
            <w:shd w:val="clear" w:color="000000" w:fill="FFFFFF"/>
            <w:vAlign w:val="center"/>
          </w:tcPr>
          <w:p>
            <w:pPr>
              <w:jc w:val="center"/>
              <w:rPr>
                <w:rFonts w:ascii="宋体" w:hAnsi="宋体"/>
              </w:rPr>
            </w:pPr>
            <w:r>
              <w:rPr>
                <w:rFonts w:hint="eastAsia" w:ascii="宋体" w:hAnsi="宋体"/>
              </w:rPr>
              <w:t>10304</w:t>
            </w:r>
          </w:p>
        </w:tc>
        <w:tc>
          <w:tcPr>
            <w:tcW w:w="4340"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10307</w:t>
            </w:r>
          </w:p>
        </w:tc>
        <w:tc>
          <w:tcPr>
            <w:tcW w:w="3583"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74" w:type="dxa"/>
            <w:shd w:val="clear" w:color="000000" w:fill="FFFFFF"/>
            <w:vAlign w:val="center"/>
          </w:tcPr>
          <w:p>
            <w:pPr>
              <w:jc w:val="center"/>
              <w:rPr>
                <w:rFonts w:ascii="宋体" w:hAnsi="宋体"/>
              </w:rPr>
            </w:pPr>
            <w:r>
              <w:rPr>
                <w:rFonts w:hint="eastAsia" w:ascii="宋体" w:hAnsi="宋体"/>
              </w:rPr>
              <w:t>10317</w:t>
            </w:r>
          </w:p>
        </w:tc>
        <w:tc>
          <w:tcPr>
            <w:tcW w:w="4340"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10322</w:t>
            </w:r>
          </w:p>
        </w:tc>
        <w:tc>
          <w:tcPr>
            <w:tcW w:w="3583"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74" w:type="dxa"/>
            <w:shd w:val="clear" w:color="000000" w:fill="FFFFFF"/>
            <w:vAlign w:val="center"/>
          </w:tcPr>
          <w:p>
            <w:pPr>
              <w:jc w:val="center"/>
              <w:rPr>
                <w:rFonts w:ascii="宋体" w:hAnsi="宋体"/>
              </w:rPr>
            </w:pPr>
            <w:r>
              <w:rPr>
                <w:rFonts w:hint="eastAsia" w:ascii="宋体" w:hAnsi="宋体"/>
              </w:rPr>
              <w:t>10287</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10120</w:t>
            </w:r>
          </w:p>
        </w:tc>
        <w:tc>
          <w:tcPr>
            <w:tcW w:w="3583"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rPr>
            </w:pPr>
            <w:r>
              <w:rPr>
                <w:rFonts w:hint="eastAsia" w:ascii="宋体" w:hAnsi="宋体"/>
              </w:rPr>
              <w:t>10164</w:t>
            </w:r>
          </w:p>
        </w:tc>
        <w:tc>
          <w:tcPr>
            <w:tcW w:w="4340"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10226</w:t>
            </w:r>
          </w:p>
        </w:tc>
        <w:tc>
          <w:tcPr>
            <w:tcW w:w="3583"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74" w:type="dxa"/>
            <w:shd w:val="clear" w:color="000000" w:fill="FFFFFF"/>
            <w:vAlign w:val="center"/>
          </w:tcPr>
          <w:p>
            <w:pPr>
              <w:jc w:val="center"/>
              <w:rPr>
                <w:rFonts w:ascii="宋体" w:hAnsi="宋体"/>
              </w:rPr>
            </w:pPr>
            <w:r>
              <w:rPr>
                <w:rFonts w:hint="eastAsia" w:ascii="宋体" w:hAnsi="宋体"/>
              </w:rPr>
              <w:t>10238</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10244</w:t>
            </w:r>
          </w:p>
        </w:tc>
        <w:tc>
          <w:tcPr>
            <w:tcW w:w="3583"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8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40"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583"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74"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40"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11108</w:t>
            </w:r>
          </w:p>
        </w:tc>
        <w:tc>
          <w:tcPr>
            <w:tcW w:w="3583" w:type="dxa"/>
            <w:shd w:val="clear" w:color="000000" w:fill="FFFFFF"/>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74" w:type="dxa"/>
            <w:shd w:val="clear" w:color="000000" w:fill="FFFFFF"/>
            <w:vAlign w:val="center"/>
          </w:tcPr>
          <w:p>
            <w:pPr>
              <w:jc w:val="center"/>
              <w:rPr>
                <w:rFonts w:ascii="宋体" w:hAnsi="宋体"/>
              </w:rPr>
            </w:pPr>
            <w:r>
              <w:rPr>
                <w:rFonts w:hint="eastAsia" w:ascii="宋体" w:hAnsi="宋体"/>
              </w:rPr>
              <w:t>11111</w:t>
            </w:r>
          </w:p>
        </w:tc>
        <w:tc>
          <w:tcPr>
            <w:tcW w:w="4340"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11113</w:t>
            </w:r>
          </w:p>
        </w:tc>
        <w:tc>
          <w:tcPr>
            <w:tcW w:w="3583" w:type="dxa"/>
            <w:shd w:val="clear" w:color="000000" w:fill="FFFFFF"/>
            <w:vAlign w:val="center"/>
          </w:tcPr>
          <w:p>
            <w:pPr>
              <w:rPr>
                <w:rFonts w:ascii="宋体" w:hAnsi="宋体"/>
              </w:rPr>
            </w:pPr>
            <w:r>
              <w:rPr>
                <w:rFonts w:hint="eastAsia" w:ascii="宋体" w:hAnsi="宋体"/>
              </w:rPr>
              <w:t>健康生活远离癌症（罗健）</w:t>
            </w:r>
          </w:p>
        </w:tc>
        <w:tc>
          <w:tcPr>
            <w:tcW w:w="774" w:type="dxa"/>
            <w:shd w:val="clear" w:color="000000" w:fill="FFFFFF"/>
            <w:vAlign w:val="center"/>
          </w:tcPr>
          <w:p>
            <w:pPr>
              <w:jc w:val="center"/>
              <w:rPr>
                <w:rFonts w:ascii="宋体" w:hAnsi="宋体"/>
              </w:rPr>
            </w:pPr>
            <w:r>
              <w:rPr>
                <w:rFonts w:hint="eastAsia" w:ascii="宋体" w:hAnsi="宋体"/>
              </w:rPr>
              <w:t>11112</w:t>
            </w:r>
          </w:p>
        </w:tc>
        <w:tc>
          <w:tcPr>
            <w:tcW w:w="4340"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11115</w:t>
            </w:r>
          </w:p>
        </w:tc>
        <w:tc>
          <w:tcPr>
            <w:tcW w:w="3583" w:type="dxa"/>
            <w:shd w:val="clear" w:color="000000" w:fill="FFFFFF"/>
            <w:vAlign w:val="center"/>
          </w:tcPr>
          <w:p>
            <w:pPr>
              <w:rPr>
                <w:rFonts w:ascii="宋体" w:hAnsi="宋体"/>
              </w:rPr>
            </w:pPr>
            <w:r>
              <w:rPr>
                <w:rFonts w:hint="eastAsia" w:ascii="宋体" w:hAnsi="宋体"/>
              </w:rPr>
              <w:t>音乐与生活（王立平）</w:t>
            </w:r>
          </w:p>
        </w:tc>
        <w:tc>
          <w:tcPr>
            <w:tcW w:w="774" w:type="dxa"/>
            <w:shd w:val="clear" w:color="000000" w:fill="FFFFFF"/>
            <w:vAlign w:val="center"/>
          </w:tcPr>
          <w:p>
            <w:pPr>
              <w:jc w:val="center"/>
              <w:rPr>
                <w:rFonts w:ascii="宋体" w:hAnsi="宋体"/>
              </w:rPr>
            </w:pPr>
            <w:r>
              <w:rPr>
                <w:rFonts w:hint="eastAsia" w:ascii="宋体" w:hAnsi="宋体"/>
              </w:rPr>
              <w:t>11121</w:t>
            </w:r>
          </w:p>
        </w:tc>
        <w:tc>
          <w:tcPr>
            <w:tcW w:w="4340"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11125</w:t>
            </w:r>
          </w:p>
        </w:tc>
        <w:tc>
          <w:tcPr>
            <w:tcW w:w="3583" w:type="dxa"/>
            <w:shd w:val="clear" w:color="000000" w:fill="FFFFFF"/>
            <w:vAlign w:val="center"/>
          </w:tcPr>
          <w:p>
            <w:pPr>
              <w:rPr>
                <w:rFonts w:ascii="宋体" w:hAnsi="宋体"/>
              </w:rPr>
            </w:pPr>
            <w:r>
              <w:rPr>
                <w:rFonts w:hint="eastAsia" w:ascii="宋体" w:hAnsi="宋体"/>
              </w:rPr>
              <w:t>阅读和精神生活（周国平）</w:t>
            </w:r>
          </w:p>
        </w:tc>
        <w:tc>
          <w:tcPr>
            <w:tcW w:w="774" w:type="dxa"/>
            <w:shd w:val="clear" w:color="000000" w:fill="FFFFFF"/>
            <w:vAlign w:val="center"/>
          </w:tcPr>
          <w:p>
            <w:pPr>
              <w:jc w:val="center"/>
              <w:rPr>
                <w:rFonts w:ascii="宋体" w:hAnsi="宋体"/>
              </w:rPr>
            </w:pPr>
            <w:r>
              <w:rPr>
                <w:rFonts w:hint="eastAsia" w:ascii="宋体" w:hAnsi="宋体"/>
              </w:rPr>
              <w:t>11122</w:t>
            </w:r>
          </w:p>
        </w:tc>
        <w:tc>
          <w:tcPr>
            <w:tcW w:w="4340"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11126</w:t>
            </w:r>
          </w:p>
        </w:tc>
        <w:tc>
          <w:tcPr>
            <w:tcW w:w="3583"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74" w:type="dxa"/>
            <w:shd w:val="clear" w:color="000000" w:fill="FFFFFF"/>
            <w:vAlign w:val="center"/>
          </w:tcPr>
          <w:p>
            <w:pPr>
              <w:jc w:val="center"/>
              <w:rPr>
                <w:rFonts w:ascii="宋体" w:hAnsi="宋体"/>
              </w:rPr>
            </w:pPr>
            <w:r>
              <w:rPr>
                <w:rFonts w:hint="eastAsia" w:ascii="宋体" w:hAnsi="宋体"/>
              </w:rPr>
              <w:t>11140</w:t>
            </w:r>
          </w:p>
        </w:tc>
        <w:tc>
          <w:tcPr>
            <w:tcW w:w="4340"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11127</w:t>
            </w:r>
          </w:p>
        </w:tc>
        <w:tc>
          <w:tcPr>
            <w:tcW w:w="3583"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74" w:type="dxa"/>
            <w:shd w:val="clear" w:color="000000" w:fill="FFFFFF"/>
            <w:vAlign w:val="center"/>
          </w:tcPr>
          <w:p>
            <w:pPr>
              <w:jc w:val="center"/>
              <w:rPr>
                <w:rFonts w:ascii="宋体" w:hAnsi="宋体"/>
              </w:rPr>
            </w:pPr>
            <w:r>
              <w:rPr>
                <w:rFonts w:hint="eastAsia" w:ascii="宋体" w:hAnsi="宋体"/>
              </w:rPr>
              <w:t>11141</w:t>
            </w:r>
          </w:p>
        </w:tc>
        <w:tc>
          <w:tcPr>
            <w:tcW w:w="4340"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11128</w:t>
            </w:r>
          </w:p>
        </w:tc>
        <w:tc>
          <w:tcPr>
            <w:tcW w:w="3583"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74" w:type="dxa"/>
            <w:shd w:val="clear" w:color="000000" w:fill="FFFFFF"/>
            <w:vAlign w:val="center"/>
          </w:tcPr>
          <w:p>
            <w:pPr>
              <w:jc w:val="center"/>
              <w:rPr>
                <w:rFonts w:ascii="宋体" w:hAnsi="宋体"/>
              </w:rPr>
            </w:pPr>
            <w:r>
              <w:rPr>
                <w:rFonts w:hint="eastAsia" w:ascii="宋体" w:hAnsi="宋体"/>
              </w:rPr>
              <w:t>11142</w:t>
            </w:r>
          </w:p>
        </w:tc>
        <w:tc>
          <w:tcPr>
            <w:tcW w:w="4340"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11146</w:t>
            </w:r>
          </w:p>
        </w:tc>
        <w:tc>
          <w:tcPr>
            <w:tcW w:w="3583" w:type="dxa"/>
            <w:shd w:val="clear" w:color="000000" w:fill="FFFFFF"/>
            <w:vAlign w:val="center"/>
          </w:tcPr>
          <w:p>
            <w:pPr>
              <w:rPr>
                <w:rFonts w:ascii="宋体" w:hAnsi="宋体"/>
              </w:rPr>
            </w:pPr>
            <w:r>
              <w:rPr>
                <w:rFonts w:hint="eastAsia" w:ascii="宋体" w:hAnsi="宋体"/>
              </w:rPr>
              <w:t>极地变化与人类未来(高登义)</w:t>
            </w:r>
          </w:p>
        </w:tc>
        <w:tc>
          <w:tcPr>
            <w:tcW w:w="774" w:type="dxa"/>
            <w:shd w:val="clear" w:color="000000" w:fill="FFFFFF"/>
            <w:vAlign w:val="center"/>
          </w:tcPr>
          <w:p>
            <w:pPr>
              <w:jc w:val="center"/>
              <w:rPr>
                <w:rFonts w:ascii="宋体" w:hAnsi="宋体"/>
              </w:rPr>
            </w:pPr>
            <w:r>
              <w:rPr>
                <w:rFonts w:hint="eastAsia" w:ascii="宋体" w:hAnsi="宋体"/>
              </w:rPr>
              <w:t>11153</w:t>
            </w:r>
          </w:p>
        </w:tc>
        <w:tc>
          <w:tcPr>
            <w:tcW w:w="4340"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11157</w:t>
            </w:r>
          </w:p>
        </w:tc>
        <w:tc>
          <w:tcPr>
            <w:tcW w:w="3583" w:type="dxa"/>
            <w:shd w:val="clear" w:color="000000" w:fill="FFFFFF"/>
            <w:vAlign w:val="center"/>
          </w:tcPr>
          <w:p>
            <w:pPr>
              <w:rPr>
                <w:rFonts w:ascii="宋体" w:hAnsi="宋体"/>
              </w:rPr>
            </w:pPr>
            <w:r>
              <w:rPr>
                <w:rFonts w:hint="eastAsia" w:ascii="宋体" w:hAnsi="宋体"/>
              </w:rPr>
              <w:t>走进音乐世界(吕建强)</w:t>
            </w:r>
          </w:p>
        </w:tc>
        <w:tc>
          <w:tcPr>
            <w:tcW w:w="774" w:type="dxa"/>
            <w:shd w:val="clear" w:color="000000" w:fill="FFFFFF"/>
            <w:vAlign w:val="center"/>
          </w:tcPr>
          <w:p>
            <w:pPr>
              <w:jc w:val="center"/>
              <w:rPr>
                <w:rFonts w:ascii="宋体" w:hAnsi="宋体"/>
              </w:rPr>
            </w:pPr>
            <w:r>
              <w:rPr>
                <w:rFonts w:hint="eastAsia" w:ascii="宋体" w:hAnsi="宋体"/>
              </w:rPr>
              <w:t>11165</w:t>
            </w:r>
          </w:p>
        </w:tc>
        <w:tc>
          <w:tcPr>
            <w:tcW w:w="4340"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11174</w:t>
            </w:r>
          </w:p>
        </w:tc>
        <w:tc>
          <w:tcPr>
            <w:tcW w:w="3583" w:type="dxa"/>
            <w:shd w:val="clear" w:color="000000" w:fill="FFFFFF"/>
            <w:vAlign w:val="center"/>
          </w:tcPr>
          <w:p>
            <w:pPr>
              <w:rPr>
                <w:rFonts w:ascii="宋体" w:hAnsi="宋体"/>
              </w:rPr>
            </w:pPr>
            <w:r>
              <w:rPr>
                <w:rFonts w:hint="eastAsia" w:ascii="宋体" w:hAnsi="宋体"/>
              </w:rPr>
              <w:t>音乐的形式与情感表达(赵方)</w:t>
            </w:r>
          </w:p>
        </w:tc>
        <w:tc>
          <w:tcPr>
            <w:tcW w:w="774" w:type="dxa"/>
            <w:shd w:val="clear" w:color="000000" w:fill="FFFFFF"/>
            <w:vAlign w:val="center"/>
          </w:tcPr>
          <w:p>
            <w:pPr>
              <w:jc w:val="center"/>
              <w:rPr>
                <w:rFonts w:ascii="宋体" w:hAnsi="宋体"/>
              </w:rPr>
            </w:pPr>
            <w:r>
              <w:rPr>
                <w:rFonts w:hint="eastAsia" w:ascii="宋体" w:hAnsi="宋体"/>
              </w:rPr>
              <w:t>11166</w:t>
            </w:r>
          </w:p>
        </w:tc>
        <w:tc>
          <w:tcPr>
            <w:tcW w:w="4340"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11241</w:t>
            </w:r>
          </w:p>
        </w:tc>
        <w:tc>
          <w:tcPr>
            <w:tcW w:w="3583" w:type="dxa"/>
            <w:shd w:val="clear" w:color="000000" w:fill="FFFFFF"/>
            <w:vAlign w:val="center"/>
          </w:tcPr>
          <w:p>
            <w:pPr>
              <w:rPr>
                <w:rFonts w:ascii="宋体" w:hAnsi="宋体"/>
              </w:rPr>
            </w:pPr>
            <w:r>
              <w:rPr>
                <w:rFonts w:hint="eastAsia" w:ascii="宋体" w:hAnsi="宋体"/>
              </w:rPr>
              <w:t>工作姿态矫正（</w:t>
            </w:r>
            <w:r>
              <w:rPr>
                <w:rFonts w:ascii="宋体" w:hAnsi="宋体"/>
              </w:rPr>
              <w:t>julie landis</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11167</w:t>
            </w:r>
          </w:p>
        </w:tc>
        <w:tc>
          <w:tcPr>
            <w:tcW w:w="4340"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11242</w:t>
            </w:r>
          </w:p>
        </w:tc>
        <w:tc>
          <w:tcPr>
            <w:tcW w:w="3583"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74" w:type="dxa"/>
            <w:shd w:val="clear" w:color="000000" w:fill="FFFFFF"/>
            <w:vAlign w:val="center"/>
          </w:tcPr>
          <w:p>
            <w:pPr>
              <w:jc w:val="center"/>
              <w:rPr>
                <w:rFonts w:ascii="宋体" w:hAnsi="宋体"/>
              </w:rPr>
            </w:pPr>
            <w:r>
              <w:rPr>
                <w:rFonts w:hint="eastAsia" w:ascii="宋体" w:hAnsi="宋体"/>
              </w:rPr>
              <w:t>11168</w:t>
            </w:r>
          </w:p>
        </w:tc>
        <w:tc>
          <w:tcPr>
            <w:tcW w:w="4340"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11243</w:t>
            </w:r>
          </w:p>
        </w:tc>
        <w:tc>
          <w:tcPr>
            <w:tcW w:w="3583" w:type="dxa"/>
            <w:shd w:val="clear" w:color="000000" w:fill="FFFFFF"/>
            <w:vAlign w:val="center"/>
          </w:tcPr>
          <w:p>
            <w:pPr>
              <w:rPr>
                <w:rFonts w:ascii="宋体" w:hAnsi="宋体"/>
              </w:rPr>
            </w:pPr>
            <w:r>
              <w:rPr>
                <w:rFonts w:hint="eastAsia" w:ascii="宋体" w:hAnsi="宋体"/>
              </w:rPr>
              <w:t>新闻事件与健康传播（白岩松）</w:t>
            </w:r>
          </w:p>
        </w:tc>
        <w:tc>
          <w:tcPr>
            <w:tcW w:w="774" w:type="dxa"/>
            <w:shd w:val="clear" w:color="000000" w:fill="FFFFFF"/>
            <w:vAlign w:val="center"/>
          </w:tcPr>
          <w:p>
            <w:pPr>
              <w:jc w:val="center"/>
              <w:rPr>
                <w:rFonts w:ascii="宋体" w:hAnsi="宋体"/>
              </w:rPr>
            </w:pPr>
            <w:r>
              <w:rPr>
                <w:rFonts w:hint="eastAsia" w:ascii="宋体" w:hAnsi="宋体"/>
              </w:rPr>
              <w:t>11169</w:t>
            </w:r>
          </w:p>
        </w:tc>
        <w:tc>
          <w:tcPr>
            <w:tcW w:w="4340"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11244</w:t>
            </w:r>
          </w:p>
        </w:tc>
        <w:tc>
          <w:tcPr>
            <w:tcW w:w="3583"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74" w:type="dxa"/>
            <w:shd w:val="clear" w:color="000000" w:fill="FFFFFF"/>
            <w:vAlign w:val="center"/>
          </w:tcPr>
          <w:p>
            <w:pPr>
              <w:jc w:val="center"/>
              <w:rPr>
                <w:rFonts w:ascii="宋体" w:hAnsi="宋体"/>
              </w:rPr>
            </w:pPr>
            <w:r>
              <w:rPr>
                <w:rFonts w:hint="eastAsia" w:ascii="宋体" w:hAnsi="宋体"/>
              </w:rPr>
              <w:t>11246</w:t>
            </w:r>
          </w:p>
        </w:tc>
        <w:tc>
          <w:tcPr>
            <w:tcW w:w="4340"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11245</w:t>
            </w:r>
          </w:p>
        </w:tc>
        <w:tc>
          <w:tcPr>
            <w:tcW w:w="3583" w:type="dxa"/>
            <w:shd w:val="clear" w:color="000000" w:fill="FFFFFF"/>
            <w:vAlign w:val="center"/>
          </w:tcPr>
          <w:p>
            <w:pPr>
              <w:rPr>
                <w:rFonts w:ascii="宋体" w:hAnsi="宋体"/>
              </w:rPr>
            </w:pPr>
            <w:r>
              <w:rPr>
                <w:rFonts w:hint="eastAsia" w:ascii="宋体" w:hAnsi="宋体"/>
              </w:rPr>
              <w:t>免疫与健康（陈钰）</w:t>
            </w:r>
          </w:p>
        </w:tc>
        <w:tc>
          <w:tcPr>
            <w:tcW w:w="774" w:type="dxa"/>
            <w:shd w:val="clear" w:color="000000" w:fill="FFFFFF"/>
            <w:vAlign w:val="center"/>
          </w:tcPr>
          <w:p>
            <w:pPr>
              <w:jc w:val="center"/>
              <w:rPr>
                <w:rFonts w:ascii="宋体" w:hAnsi="宋体"/>
              </w:rPr>
            </w:pPr>
            <w:r>
              <w:rPr>
                <w:rFonts w:hint="eastAsia" w:ascii="宋体" w:hAnsi="宋体"/>
              </w:rPr>
              <w:t>11247</w:t>
            </w:r>
          </w:p>
        </w:tc>
        <w:tc>
          <w:tcPr>
            <w:tcW w:w="4340"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11248</w:t>
            </w:r>
          </w:p>
        </w:tc>
        <w:tc>
          <w:tcPr>
            <w:tcW w:w="3583"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74" w:type="dxa"/>
            <w:shd w:val="clear" w:color="000000" w:fill="FFFFFF"/>
            <w:vAlign w:val="center"/>
          </w:tcPr>
          <w:p>
            <w:pPr>
              <w:jc w:val="center"/>
              <w:rPr>
                <w:rFonts w:ascii="宋体" w:hAnsi="宋体"/>
              </w:rPr>
            </w:pPr>
            <w:r>
              <w:rPr>
                <w:rFonts w:hint="eastAsia" w:ascii="宋体" w:hAnsi="宋体"/>
              </w:rPr>
              <w:t>11253</w:t>
            </w:r>
          </w:p>
        </w:tc>
        <w:tc>
          <w:tcPr>
            <w:tcW w:w="4340"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11249</w:t>
            </w:r>
          </w:p>
        </w:tc>
        <w:tc>
          <w:tcPr>
            <w:tcW w:w="3583" w:type="dxa"/>
            <w:shd w:val="clear" w:color="000000" w:fill="FFFFFF"/>
            <w:vAlign w:val="center"/>
          </w:tcPr>
          <w:p>
            <w:pPr>
              <w:rPr>
                <w:rFonts w:ascii="宋体" w:hAnsi="宋体"/>
              </w:rPr>
            </w:pPr>
            <w:r>
              <w:rPr>
                <w:rFonts w:hint="eastAsia" w:ascii="宋体" w:hAnsi="宋体"/>
              </w:rPr>
              <w:t>肿瘤的早期发现与防治（冯利）</w:t>
            </w:r>
          </w:p>
        </w:tc>
        <w:tc>
          <w:tcPr>
            <w:tcW w:w="774" w:type="dxa"/>
            <w:shd w:val="clear" w:color="000000" w:fill="FFFFFF"/>
            <w:vAlign w:val="center"/>
          </w:tcPr>
          <w:p>
            <w:pPr>
              <w:jc w:val="center"/>
              <w:rPr>
                <w:rFonts w:ascii="宋体" w:hAnsi="宋体"/>
              </w:rPr>
            </w:pPr>
            <w:r>
              <w:rPr>
                <w:rFonts w:hint="eastAsia" w:ascii="宋体" w:hAnsi="宋体"/>
              </w:rPr>
              <w:t>11254</w:t>
            </w:r>
          </w:p>
        </w:tc>
        <w:tc>
          <w:tcPr>
            <w:tcW w:w="4340"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11250</w:t>
            </w:r>
          </w:p>
        </w:tc>
        <w:tc>
          <w:tcPr>
            <w:tcW w:w="3583" w:type="dxa"/>
            <w:shd w:val="clear" w:color="000000" w:fill="FFFFFF"/>
            <w:vAlign w:val="center"/>
          </w:tcPr>
          <w:p>
            <w:pPr>
              <w:rPr>
                <w:rFonts w:ascii="宋体" w:hAnsi="宋体"/>
              </w:rPr>
            </w:pPr>
            <w:r>
              <w:rPr>
                <w:rFonts w:hint="eastAsia" w:ascii="宋体" w:hAnsi="宋体"/>
              </w:rPr>
              <w:t>脑卒中的预防和中医药治疗（高颖）</w:t>
            </w:r>
          </w:p>
        </w:tc>
        <w:tc>
          <w:tcPr>
            <w:tcW w:w="774" w:type="dxa"/>
            <w:shd w:val="clear" w:color="000000" w:fill="FFFFFF"/>
            <w:vAlign w:val="center"/>
          </w:tcPr>
          <w:p>
            <w:pPr>
              <w:jc w:val="center"/>
              <w:rPr>
                <w:rFonts w:ascii="宋体" w:hAnsi="宋体"/>
              </w:rPr>
            </w:pPr>
            <w:r>
              <w:rPr>
                <w:rFonts w:hint="eastAsia" w:ascii="宋体" w:hAnsi="宋体"/>
              </w:rPr>
              <w:t>11255</w:t>
            </w:r>
          </w:p>
        </w:tc>
        <w:tc>
          <w:tcPr>
            <w:tcW w:w="4340"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11251</w:t>
            </w:r>
          </w:p>
        </w:tc>
        <w:tc>
          <w:tcPr>
            <w:tcW w:w="3583" w:type="dxa"/>
            <w:shd w:val="clear" w:color="000000" w:fill="FFFFFF"/>
            <w:vAlign w:val="center"/>
          </w:tcPr>
          <w:p>
            <w:pPr>
              <w:rPr>
                <w:rFonts w:ascii="宋体" w:hAnsi="宋体"/>
              </w:rPr>
            </w:pPr>
            <w:r>
              <w:rPr>
                <w:rFonts w:hint="eastAsia" w:ascii="宋体" w:hAnsi="宋体"/>
              </w:rPr>
              <w:t>情绪、健康和人生（郝万山）</w:t>
            </w:r>
          </w:p>
        </w:tc>
        <w:tc>
          <w:tcPr>
            <w:tcW w:w="774" w:type="dxa"/>
            <w:shd w:val="clear" w:color="000000" w:fill="FFFFFF"/>
            <w:vAlign w:val="center"/>
          </w:tcPr>
          <w:p>
            <w:pPr>
              <w:jc w:val="center"/>
              <w:rPr>
                <w:rFonts w:ascii="宋体" w:hAnsi="宋体"/>
              </w:rPr>
            </w:pPr>
            <w:r>
              <w:rPr>
                <w:rFonts w:hint="eastAsia" w:ascii="宋体" w:hAnsi="宋体"/>
              </w:rPr>
              <w:t>11256</w:t>
            </w:r>
          </w:p>
        </w:tc>
        <w:tc>
          <w:tcPr>
            <w:tcW w:w="4340"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11252</w:t>
            </w:r>
          </w:p>
        </w:tc>
        <w:tc>
          <w:tcPr>
            <w:tcW w:w="3583" w:type="dxa"/>
            <w:shd w:val="clear" w:color="000000" w:fill="FFFFFF"/>
            <w:vAlign w:val="center"/>
          </w:tcPr>
          <w:p>
            <w:pPr>
              <w:rPr>
                <w:rFonts w:ascii="宋体" w:hAnsi="宋体"/>
              </w:rPr>
            </w:pPr>
            <w:r>
              <w:rPr>
                <w:rFonts w:hint="eastAsia" w:ascii="宋体" w:hAnsi="宋体"/>
              </w:rPr>
              <w:t>认知症的预防与照护（洪立）</w:t>
            </w:r>
          </w:p>
        </w:tc>
        <w:tc>
          <w:tcPr>
            <w:tcW w:w="774" w:type="dxa"/>
            <w:shd w:val="clear" w:color="000000" w:fill="FFFFFF"/>
            <w:vAlign w:val="center"/>
          </w:tcPr>
          <w:p>
            <w:pPr>
              <w:jc w:val="center"/>
              <w:rPr>
                <w:rFonts w:ascii="宋体" w:hAnsi="宋体"/>
              </w:rPr>
            </w:pPr>
            <w:r>
              <w:rPr>
                <w:rFonts w:hint="eastAsia" w:ascii="宋体" w:hAnsi="宋体"/>
              </w:rPr>
              <w:t>11257</w:t>
            </w:r>
          </w:p>
        </w:tc>
        <w:tc>
          <w:tcPr>
            <w:tcW w:w="4340"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11258</w:t>
            </w:r>
          </w:p>
        </w:tc>
        <w:tc>
          <w:tcPr>
            <w:tcW w:w="3583" w:type="dxa"/>
            <w:shd w:val="clear" w:color="000000" w:fill="FFFFFF"/>
            <w:vAlign w:val="center"/>
          </w:tcPr>
          <w:p>
            <w:pPr>
              <w:rPr>
                <w:rFonts w:ascii="宋体" w:hAnsi="宋体"/>
              </w:rPr>
            </w:pPr>
            <w:r>
              <w:rPr>
                <w:rFonts w:hint="eastAsia" w:ascii="宋体" w:hAnsi="宋体"/>
              </w:rPr>
              <w:t>脑血管病的预防与治疗（秦绍林）</w:t>
            </w:r>
          </w:p>
        </w:tc>
        <w:tc>
          <w:tcPr>
            <w:tcW w:w="774" w:type="dxa"/>
            <w:shd w:val="clear" w:color="000000" w:fill="FFFFFF"/>
            <w:vAlign w:val="center"/>
          </w:tcPr>
          <w:p>
            <w:pPr>
              <w:jc w:val="center"/>
              <w:rPr>
                <w:rFonts w:ascii="宋体" w:hAnsi="宋体"/>
              </w:rPr>
            </w:pPr>
            <w:r>
              <w:rPr>
                <w:rFonts w:hint="eastAsia" w:ascii="宋体" w:hAnsi="宋体"/>
              </w:rPr>
              <w:t>11263</w:t>
            </w:r>
          </w:p>
        </w:tc>
        <w:tc>
          <w:tcPr>
            <w:tcW w:w="4340"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11259</w:t>
            </w:r>
          </w:p>
        </w:tc>
        <w:tc>
          <w:tcPr>
            <w:tcW w:w="3583"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74" w:type="dxa"/>
            <w:shd w:val="clear" w:color="000000" w:fill="FFFFFF"/>
            <w:vAlign w:val="center"/>
          </w:tcPr>
          <w:p>
            <w:pPr>
              <w:jc w:val="center"/>
              <w:rPr>
                <w:rFonts w:ascii="宋体" w:hAnsi="宋体"/>
              </w:rPr>
            </w:pPr>
            <w:r>
              <w:rPr>
                <w:rFonts w:hint="eastAsia" w:ascii="宋体" w:hAnsi="宋体"/>
              </w:rPr>
              <w:t>11264</w:t>
            </w:r>
          </w:p>
        </w:tc>
        <w:tc>
          <w:tcPr>
            <w:tcW w:w="4340"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11260</w:t>
            </w:r>
          </w:p>
        </w:tc>
        <w:tc>
          <w:tcPr>
            <w:tcW w:w="3583" w:type="dxa"/>
            <w:shd w:val="clear" w:color="000000" w:fill="FFFFFF"/>
            <w:vAlign w:val="center"/>
          </w:tcPr>
          <w:p>
            <w:pPr>
              <w:rPr>
                <w:rFonts w:ascii="宋体" w:hAnsi="宋体"/>
              </w:rPr>
            </w:pPr>
            <w:r>
              <w:rPr>
                <w:rFonts w:hint="eastAsia" w:ascii="宋体" w:hAnsi="宋体"/>
              </w:rPr>
              <w:t>刮痧拔罐现代研究与临床运用（王敬）</w:t>
            </w:r>
          </w:p>
        </w:tc>
        <w:tc>
          <w:tcPr>
            <w:tcW w:w="774" w:type="dxa"/>
            <w:shd w:val="clear" w:color="000000" w:fill="FFFFFF"/>
            <w:vAlign w:val="center"/>
          </w:tcPr>
          <w:p>
            <w:pPr>
              <w:jc w:val="center"/>
              <w:rPr>
                <w:rFonts w:ascii="宋体" w:hAnsi="宋体"/>
              </w:rPr>
            </w:pPr>
            <w:r>
              <w:rPr>
                <w:rFonts w:hint="eastAsia" w:ascii="宋体" w:hAnsi="宋体"/>
              </w:rPr>
              <w:t>11265</w:t>
            </w:r>
          </w:p>
        </w:tc>
        <w:tc>
          <w:tcPr>
            <w:tcW w:w="4340"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11261</w:t>
            </w:r>
          </w:p>
        </w:tc>
        <w:tc>
          <w:tcPr>
            <w:tcW w:w="3583" w:type="dxa"/>
            <w:shd w:val="clear" w:color="000000" w:fill="FFFFFF"/>
            <w:vAlign w:val="center"/>
          </w:tcPr>
          <w:p>
            <w:pPr>
              <w:rPr>
                <w:rFonts w:ascii="宋体" w:hAnsi="宋体"/>
              </w:rPr>
            </w:pPr>
            <w:r>
              <w:rPr>
                <w:rFonts w:hint="eastAsia" w:ascii="宋体" w:hAnsi="宋体"/>
              </w:rPr>
              <w:t>慢病防控与保健管理（王陇德）</w:t>
            </w:r>
          </w:p>
        </w:tc>
        <w:tc>
          <w:tcPr>
            <w:tcW w:w="774" w:type="dxa"/>
            <w:shd w:val="clear" w:color="000000" w:fill="FFFFFF"/>
            <w:vAlign w:val="center"/>
          </w:tcPr>
          <w:p>
            <w:pPr>
              <w:jc w:val="center"/>
              <w:rPr>
                <w:rFonts w:ascii="宋体" w:hAnsi="宋体"/>
              </w:rPr>
            </w:pPr>
            <w:r>
              <w:rPr>
                <w:rFonts w:hint="eastAsia" w:ascii="宋体" w:hAnsi="宋体"/>
              </w:rPr>
              <w:t>11266</w:t>
            </w:r>
          </w:p>
        </w:tc>
        <w:tc>
          <w:tcPr>
            <w:tcW w:w="4340"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11262</w:t>
            </w:r>
          </w:p>
        </w:tc>
        <w:tc>
          <w:tcPr>
            <w:tcW w:w="3583" w:type="dxa"/>
            <w:shd w:val="clear" w:color="000000" w:fill="FFFFFF"/>
            <w:vAlign w:val="center"/>
          </w:tcPr>
          <w:p>
            <w:pPr>
              <w:rPr>
                <w:rFonts w:ascii="宋体" w:hAnsi="宋体"/>
              </w:rPr>
            </w:pPr>
            <w:r>
              <w:rPr>
                <w:rFonts w:hint="eastAsia" w:ascii="宋体" w:hAnsi="宋体"/>
              </w:rPr>
              <w:t>中医养生辨真伪（温长路）</w:t>
            </w:r>
          </w:p>
        </w:tc>
        <w:tc>
          <w:tcPr>
            <w:tcW w:w="774" w:type="dxa"/>
            <w:shd w:val="clear" w:color="000000" w:fill="FFFFFF"/>
            <w:vAlign w:val="center"/>
          </w:tcPr>
          <w:p>
            <w:pPr>
              <w:jc w:val="center"/>
              <w:rPr>
                <w:rFonts w:ascii="宋体" w:hAnsi="宋体"/>
              </w:rPr>
            </w:pPr>
            <w:r>
              <w:rPr>
                <w:rFonts w:hint="eastAsia" w:ascii="宋体" w:hAnsi="宋体"/>
              </w:rPr>
              <w:t>11267</w:t>
            </w:r>
          </w:p>
        </w:tc>
        <w:tc>
          <w:tcPr>
            <w:tcW w:w="4340"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11268</w:t>
            </w:r>
          </w:p>
        </w:tc>
        <w:tc>
          <w:tcPr>
            <w:tcW w:w="3583"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74" w:type="dxa"/>
            <w:shd w:val="clear" w:color="000000" w:fill="FFFFFF"/>
            <w:vAlign w:val="center"/>
          </w:tcPr>
          <w:p>
            <w:pPr>
              <w:jc w:val="center"/>
              <w:rPr>
                <w:rFonts w:ascii="宋体" w:hAnsi="宋体"/>
              </w:rPr>
            </w:pPr>
            <w:r>
              <w:rPr>
                <w:rFonts w:hint="eastAsia" w:ascii="宋体" w:hAnsi="宋体"/>
              </w:rPr>
              <w:t>11271</w:t>
            </w:r>
          </w:p>
        </w:tc>
        <w:tc>
          <w:tcPr>
            <w:tcW w:w="4340"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11269</w:t>
            </w:r>
          </w:p>
        </w:tc>
        <w:tc>
          <w:tcPr>
            <w:tcW w:w="3583" w:type="dxa"/>
            <w:shd w:val="clear" w:color="000000" w:fill="FFFFFF"/>
            <w:vAlign w:val="center"/>
          </w:tcPr>
          <w:p>
            <w:pPr>
              <w:rPr>
                <w:rFonts w:ascii="宋体" w:hAnsi="宋体"/>
              </w:rPr>
            </w:pPr>
            <w:r>
              <w:rPr>
                <w:rFonts w:hint="eastAsia" w:ascii="宋体" w:hAnsi="宋体"/>
              </w:rPr>
              <w:t>颈肩病的中医药防治（赵勇）</w:t>
            </w:r>
          </w:p>
        </w:tc>
        <w:tc>
          <w:tcPr>
            <w:tcW w:w="774" w:type="dxa"/>
            <w:shd w:val="clear" w:color="000000" w:fill="FFFFFF"/>
            <w:vAlign w:val="center"/>
          </w:tcPr>
          <w:p>
            <w:pPr>
              <w:jc w:val="center"/>
              <w:rPr>
                <w:rFonts w:ascii="宋体" w:hAnsi="宋体"/>
              </w:rPr>
            </w:pPr>
            <w:r>
              <w:rPr>
                <w:rFonts w:hint="eastAsia" w:ascii="宋体" w:hAnsi="宋体"/>
              </w:rPr>
              <w:t>11272</w:t>
            </w:r>
          </w:p>
        </w:tc>
        <w:tc>
          <w:tcPr>
            <w:tcW w:w="4340"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11270</w:t>
            </w:r>
          </w:p>
        </w:tc>
        <w:tc>
          <w:tcPr>
            <w:tcW w:w="3583" w:type="dxa"/>
            <w:shd w:val="clear" w:color="000000" w:fill="FFFFFF"/>
            <w:vAlign w:val="center"/>
          </w:tcPr>
          <w:p>
            <w:pPr>
              <w:rPr>
                <w:rFonts w:ascii="宋体" w:hAnsi="宋体"/>
              </w:rPr>
            </w:pPr>
            <w:r>
              <w:rPr>
                <w:rFonts w:hint="eastAsia" w:ascii="宋体" w:hAnsi="宋体"/>
              </w:rPr>
              <w:t>腰椎病的中医药防治（赵勇）</w:t>
            </w:r>
          </w:p>
        </w:tc>
        <w:tc>
          <w:tcPr>
            <w:tcW w:w="774" w:type="dxa"/>
            <w:shd w:val="clear" w:color="000000" w:fill="FFFFFF"/>
            <w:vAlign w:val="center"/>
          </w:tcPr>
          <w:p>
            <w:pPr>
              <w:jc w:val="center"/>
              <w:rPr>
                <w:rFonts w:ascii="宋体" w:hAnsi="宋体"/>
              </w:rPr>
            </w:pPr>
            <w:r>
              <w:rPr>
                <w:rFonts w:hint="eastAsia" w:ascii="宋体" w:hAnsi="宋体"/>
              </w:rPr>
              <w:t>11273</w:t>
            </w:r>
          </w:p>
        </w:tc>
        <w:tc>
          <w:tcPr>
            <w:tcW w:w="4340"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11288</w:t>
            </w:r>
          </w:p>
        </w:tc>
        <w:tc>
          <w:tcPr>
            <w:tcW w:w="3583" w:type="dxa"/>
            <w:shd w:val="clear" w:color="000000" w:fill="FFFFFF"/>
            <w:vAlign w:val="center"/>
          </w:tcPr>
          <w:p>
            <w:pPr>
              <w:rPr>
                <w:rFonts w:ascii="宋体" w:hAnsi="宋体"/>
              </w:rPr>
            </w:pPr>
            <w:r>
              <w:rPr>
                <w:rFonts w:hint="eastAsia" w:ascii="宋体" w:hAnsi="宋体"/>
              </w:rPr>
              <w:t>礼仪（专家组）</w:t>
            </w:r>
          </w:p>
        </w:tc>
        <w:tc>
          <w:tcPr>
            <w:tcW w:w="774" w:type="dxa"/>
            <w:shd w:val="clear" w:color="000000" w:fill="FFFFFF"/>
            <w:vAlign w:val="center"/>
          </w:tcPr>
          <w:p>
            <w:pPr>
              <w:jc w:val="center"/>
              <w:rPr>
                <w:rFonts w:ascii="宋体" w:hAnsi="宋体"/>
              </w:rPr>
            </w:pPr>
            <w:r>
              <w:rPr>
                <w:rFonts w:ascii="宋体" w:hAnsi="宋体"/>
              </w:rPr>
              <w:t>11289</w:t>
            </w:r>
          </w:p>
        </w:tc>
        <w:tc>
          <w:tcPr>
            <w:tcW w:w="4340"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11290</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74" w:type="dxa"/>
            <w:shd w:val="clear" w:color="000000" w:fill="FFFFFF"/>
            <w:vAlign w:val="center"/>
          </w:tcPr>
          <w:p>
            <w:pPr>
              <w:jc w:val="center"/>
              <w:rPr>
                <w:rFonts w:ascii="宋体" w:hAnsi="宋体"/>
              </w:rPr>
            </w:pPr>
            <w:r>
              <w:rPr>
                <w:rFonts w:ascii="宋体" w:hAnsi="宋体"/>
              </w:rPr>
              <w:t>11291</w:t>
            </w:r>
          </w:p>
        </w:tc>
        <w:tc>
          <w:tcPr>
            <w:tcW w:w="4340"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11292</w:t>
            </w:r>
          </w:p>
        </w:tc>
        <w:tc>
          <w:tcPr>
            <w:tcW w:w="3583" w:type="dxa"/>
            <w:shd w:val="clear" w:color="000000" w:fill="FFFFFF"/>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c>
          <w:tcPr>
            <w:tcW w:w="774" w:type="dxa"/>
            <w:shd w:val="clear" w:color="000000" w:fill="FFFFFF"/>
            <w:vAlign w:val="center"/>
          </w:tcPr>
          <w:p>
            <w:pPr>
              <w:jc w:val="center"/>
              <w:rPr>
                <w:rFonts w:ascii="宋体" w:hAnsi="宋体"/>
              </w:rPr>
            </w:pPr>
            <w:r>
              <w:rPr>
                <w:rFonts w:ascii="宋体" w:hAnsi="宋体"/>
              </w:rPr>
              <w:t>11293</w:t>
            </w:r>
          </w:p>
        </w:tc>
        <w:tc>
          <w:tcPr>
            <w:tcW w:w="4340" w:type="dxa"/>
            <w:shd w:val="clear" w:color="000000" w:fill="FFFFFF"/>
            <w:vAlign w:val="center"/>
          </w:tcPr>
          <w:p>
            <w:pPr>
              <w:rPr>
                <w:rFonts w:ascii="宋体" w:hAnsi="宋体"/>
              </w:rPr>
            </w:pPr>
            <w:r>
              <w:rPr>
                <w:rFonts w:hint="eastAsia" w:ascii="宋体" w:hAnsi="宋体"/>
              </w:rPr>
              <w:t>高校教学理念、教学方法与实践（理工）——高等学校教学法专题（潘懋元）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11294</w:t>
            </w:r>
          </w:p>
        </w:tc>
        <w:tc>
          <w:tcPr>
            <w:tcW w:w="3583" w:type="dxa"/>
            <w:shd w:val="clear" w:color="000000" w:fill="FFFFFF"/>
            <w:vAlign w:val="center"/>
          </w:tcPr>
          <w:p>
            <w:pPr>
              <w:rPr>
                <w:rFonts w:ascii="宋体" w:hAnsi="宋体"/>
              </w:rPr>
            </w:pPr>
            <w:r>
              <w:rPr>
                <w:rFonts w:hint="eastAsia" w:ascii="宋体" w:hAnsi="宋体"/>
              </w:rPr>
              <w:t>高校教学理念、教学方法与实践（理工）——人才培养模式的若干思考（邬大光）</w:t>
            </w:r>
          </w:p>
        </w:tc>
        <w:tc>
          <w:tcPr>
            <w:tcW w:w="774" w:type="dxa"/>
            <w:shd w:val="clear" w:color="000000" w:fill="FFFFFF"/>
            <w:vAlign w:val="center"/>
          </w:tcPr>
          <w:p>
            <w:pPr>
              <w:jc w:val="center"/>
              <w:rPr>
                <w:rFonts w:ascii="宋体" w:hAnsi="宋体"/>
              </w:rPr>
            </w:pPr>
            <w:r>
              <w:rPr>
                <w:rFonts w:ascii="宋体" w:hAnsi="宋体"/>
              </w:rPr>
              <w:t>11295</w:t>
            </w:r>
          </w:p>
        </w:tc>
        <w:tc>
          <w:tcPr>
            <w:tcW w:w="4340" w:type="dxa"/>
            <w:shd w:val="clear" w:color="000000" w:fill="FFFFFF"/>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11296</w:t>
            </w:r>
          </w:p>
        </w:tc>
        <w:tc>
          <w:tcPr>
            <w:tcW w:w="3583" w:type="dxa"/>
            <w:shd w:val="clear" w:color="000000" w:fill="FFFFFF"/>
            <w:vAlign w:val="center"/>
          </w:tcPr>
          <w:p>
            <w:pPr>
              <w:rPr>
                <w:rFonts w:ascii="宋体" w:hAnsi="宋体"/>
              </w:rPr>
            </w:pPr>
            <w:r>
              <w:rPr>
                <w:rFonts w:hint="eastAsia" w:ascii="宋体" w:hAnsi="宋体"/>
              </w:rPr>
              <w:t>高校教学理念、教学方法与实践（理工）——高等教育中的学习心理规律及其应用（姚梅林）</w:t>
            </w:r>
          </w:p>
        </w:tc>
        <w:tc>
          <w:tcPr>
            <w:tcW w:w="774" w:type="dxa"/>
            <w:shd w:val="clear" w:color="000000" w:fill="FFFFFF"/>
            <w:vAlign w:val="center"/>
          </w:tcPr>
          <w:p>
            <w:pPr>
              <w:jc w:val="center"/>
              <w:rPr>
                <w:rFonts w:ascii="宋体" w:hAnsi="宋体"/>
              </w:rPr>
            </w:pPr>
            <w:r>
              <w:rPr>
                <w:rFonts w:ascii="宋体" w:hAnsi="宋体"/>
              </w:rPr>
              <w:t>11297</w:t>
            </w:r>
          </w:p>
        </w:tc>
        <w:tc>
          <w:tcPr>
            <w:tcW w:w="4340" w:type="dxa"/>
            <w:shd w:val="clear" w:color="000000" w:fill="FFFFFF"/>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11298</w:t>
            </w:r>
          </w:p>
        </w:tc>
        <w:tc>
          <w:tcPr>
            <w:tcW w:w="3583" w:type="dxa"/>
            <w:shd w:val="clear" w:color="000000" w:fill="FFFFFF"/>
            <w:vAlign w:val="center"/>
          </w:tcPr>
          <w:p>
            <w:pPr>
              <w:rPr>
                <w:rFonts w:ascii="宋体" w:hAnsi="宋体"/>
              </w:rPr>
            </w:pPr>
            <w:r>
              <w:rPr>
                <w:rFonts w:hint="eastAsia" w:ascii="宋体" w:hAnsi="宋体"/>
              </w:rPr>
              <w:t>高校教学理念、教学方法与实践（理工）——关于教学方法模式改革（陆国栋）</w:t>
            </w:r>
          </w:p>
        </w:tc>
        <w:tc>
          <w:tcPr>
            <w:tcW w:w="774" w:type="dxa"/>
            <w:shd w:val="clear" w:color="000000" w:fill="FFFFFF"/>
            <w:vAlign w:val="center"/>
          </w:tcPr>
          <w:p>
            <w:pPr>
              <w:jc w:val="center"/>
              <w:rPr>
                <w:rFonts w:ascii="宋体" w:hAnsi="宋体"/>
              </w:rPr>
            </w:pPr>
            <w:r>
              <w:rPr>
                <w:rFonts w:ascii="宋体" w:hAnsi="宋体"/>
              </w:rPr>
              <w:t>11299</w:t>
            </w:r>
          </w:p>
        </w:tc>
        <w:tc>
          <w:tcPr>
            <w:tcW w:w="4340" w:type="dxa"/>
            <w:shd w:val="clear" w:color="000000" w:fill="FFFFFF"/>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11300</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74" w:type="dxa"/>
            <w:shd w:val="clear" w:color="000000" w:fill="FFFFFF"/>
            <w:vAlign w:val="center"/>
          </w:tcPr>
          <w:p>
            <w:pPr>
              <w:jc w:val="center"/>
              <w:rPr>
                <w:rFonts w:ascii="宋体" w:hAnsi="宋体"/>
              </w:rPr>
            </w:pPr>
            <w:r>
              <w:rPr>
                <w:rFonts w:ascii="宋体" w:hAnsi="宋体"/>
              </w:rPr>
              <w:t>11301</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11302</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74" w:type="dxa"/>
            <w:shd w:val="clear" w:color="000000" w:fill="FFFFFF"/>
            <w:vAlign w:val="center"/>
          </w:tcPr>
          <w:p>
            <w:pPr>
              <w:jc w:val="center"/>
              <w:rPr>
                <w:rFonts w:ascii="宋体" w:hAnsi="宋体"/>
              </w:rPr>
            </w:pPr>
            <w:r>
              <w:rPr>
                <w:rFonts w:ascii="宋体" w:hAnsi="宋体"/>
              </w:rPr>
              <w:t>11303</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11304</w:t>
            </w:r>
          </w:p>
        </w:tc>
        <w:tc>
          <w:tcPr>
            <w:tcW w:w="3583"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74" w:type="dxa"/>
            <w:shd w:val="clear" w:color="000000" w:fill="FFFFFF"/>
            <w:vAlign w:val="center"/>
          </w:tcPr>
          <w:p>
            <w:pPr>
              <w:jc w:val="center"/>
              <w:rPr>
                <w:rFonts w:ascii="宋体" w:hAnsi="宋体"/>
              </w:rPr>
            </w:pPr>
            <w:r>
              <w:rPr>
                <w:rFonts w:ascii="宋体" w:hAnsi="宋体"/>
              </w:rPr>
              <w:t>11305</w:t>
            </w:r>
          </w:p>
        </w:tc>
        <w:tc>
          <w:tcPr>
            <w:tcW w:w="4340" w:type="dxa"/>
            <w:shd w:val="clear" w:color="000000" w:fill="FFFFFF"/>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11306</w:t>
            </w:r>
          </w:p>
        </w:tc>
        <w:tc>
          <w:tcPr>
            <w:tcW w:w="3583" w:type="dxa"/>
            <w:shd w:val="clear" w:color="000000" w:fill="FFFFFF"/>
            <w:vAlign w:val="center"/>
          </w:tcPr>
          <w:p>
            <w:pPr>
              <w:rPr>
                <w:rFonts w:ascii="宋体" w:hAnsi="宋体"/>
              </w:rPr>
            </w:pPr>
            <w:r>
              <w:rPr>
                <w:rFonts w:hint="eastAsia" w:ascii="宋体" w:hAnsi="宋体"/>
              </w:rPr>
              <w:t>国外大学课堂教学模式借鉴——中美大学教育模式比较及启示（宋峰）</w:t>
            </w:r>
          </w:p>
        </w:tc>
        <w:tc>
          <w:tcPr>
            <w:tcW w:w="774" w:type="dxa"/>
            <w:shd w:val="clear" w:color="000000" w:fill="FFFFFF"/>
            <w:vAlign w:val="center"/>
          </w:tcPr>
          <w:p>
            <w:pPr>
              <w:jc w:val="center"/>
              <w:rPr>
                <w:rFonts w:ascii="宋体" w:hAnsi="宋体"/>
              </w:rPr>
            </w:pPr>
            <w:r>
              <w:rPr>
                <w:rFonts w:hint="eastAsia" w:ascii="宋体" w:hAnsi="宋体"/>
              </w:rPr>
              <w:t>11307</w:t>
            </w:r>
          </w:p>
        </w:tc>
        <w:tc>
          <w:tcPr>
            <w:tcW w:w="4340" w:type="dxa"/>
            <w:shd w:val="clear" w:color="000000" w:fill="FFFFFF"/>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11308</w:t>
            </w:r>
          </w:p>
        </w:tc>
        <w:tc>
          <w:tcPr>
            <w:tcW w:w="3583" w:type="dxa"/>
            <w:shd w:val="clear" w:color="000000" w:fill="FFFFFF"/>
            <w:vAlign w:val="center"/>
          </w:tcPr>
          <w:p>
            <w:pPr>
              <w:rPr>
                <w:rFonts w:ascii="宋体" w:hAnsi="宋体"/>
              </w:rPr>
            </w:pPr>
            <w:r>
              <w:rPr>
                <w:rFonts w:hint="eastAsia" w:ascii="宋体" w:hAnsi="宋体"/>
              </w:rPr>
              <w:t>国外大学课堂教学模式借鉴——英国本科教学文化模式（吴宗杰）</w:t>
            </w:r>
          </w:p>
        </w:tc>
        <w:tc>
          <w:tcPr>
            <w:tcW w:w="774" w:type="dxa"/>
            <w:shd w:val="clear" w:color="000000" w:fill="FFFFFF"/>
            <w:vAlign w:val="center"/>
          </w:tcPr>
          <w:p>
            <w:pPr>
              <w:jc w:val="center"/>
              <w:rPr>
                <w:rFonts w:ascii="宋体" w:hAnsi="宋体"/>
              </w:rPr>
            </w:pPr>
            <w:r>
              <w:rPr>
                <w:rFonts w:hint="eastAsia" w:ascii="宋体" w:hAnsi="宋体"/>
              </w:rPr>
              <w:t>11309</w:t>
            </w:r>
          </w:p>
        </w:tc>
        <w:tc>
          <w:tcPr>
            <w:tcW w:w="4340" w:type="dxa"/>
            <w:shd w:val="clear" w:color="000000" w:fill="FFFFFF"/>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11310</w:t>
            </w:r>
          </w:p>
        </w:tc>
        <w:tc>
          <w:tcPr>
            <w:tcW w:w="3583" w:type="dxa"/>
            <w:shd w:val="clear" w:color="000000" w:fill="FFFFFF"/>
            <w:vAlign w:val="center"/>
          </w:tcPr>
          <w:p>
            <w:pPr>
              <w:rPr>
                <w:rFonts w:ascii="宋体" w:hAnsi="宋体"/>
              </w:rPr>
            </w:pPr>
            <w:r>
              <w:rPr>
                <w:rFonts w:hint="eastAsia" w:ascii="宋体" w:hAnsi="宋体"/>
              </w:rPr>
              <w:t>教学设计——教学设计概述（皮连生、吴红耘）</w:t>
            </w:r>
          </w:p>
        </w:tc>
        <w:tc>
          <w:tcPr>
            <w:tcW w:w="774" w:type="dxa"/>
            <w:shd w:val="clear" w:color="000000" w:fill="FFFFFF"/>
            <w:vAlign w:val="center"/>
          </w:tcPr>
          <w:p>
            <w:pPr>
              <w:jc w:val="center"/>
              <w:rPr>
                <w:rFonts w:ascii="宋体" w:hAnsi="宋体"/>
              </w:rPr>
            </w:pPr>
            <w:r>
              <w:rPr>
                <w:rFonts w:hint="eastAsia" w:ascii="宋体" w:hAnsi="宋体"/>
              </w:rPr>
              <w:t>11311</w:t>
            </w:r>
          </w:p>
        </w:tc>
        <w:tc>
          <w:tcPr>
            <w:tcW w:w="4340" w:type="dxa"/>
            <w:shd w:val="clear" w:color="000000" w:fill="FFFFFF"/>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11312</w:t>
            </w:r>
          </w:p>
        </w:tc>
        <w:tc>
          <w:tcPr>
            <w:tcW w:w="3583" w:type="dxa"/>
            <w:shd w:val="clear" w:color="000000" w:fill="FFFFFF"/>
            <w:vAlign w:val="center"/>
          </w:tcPr>
          <w:p>
            <w:pPr>
              <w:rPr>
                <w:rFonts w:ascii="宋体" w:hAnsi="宋体"/>
              </w:rPr>
            </w:pPr>
            <w:r>
              <w:rPr>
                <w:rFonts w:hint="eastAsia" w:ascii="宋体" w:hAnsi="宋体"/>
              </w:rPr>
              <w:t>教学设计——目标导向的课堂教学设计的基本精神（皮连生、吴红耘）</w:t>
            </w:r>
          </w:p>
        </w:tc>
        <w:tc>
          <w:tcPr>
            <w:tcW w:w="774" w:type="dxa"/>
            <w:shd w:val="clear" w:color="000000" w:fill="FFFFFF"/>
            <w:vAlign w:val="center"/>
          </w:tcPr>
          <w:p>
            <w:pPr>
              <w:jc w:val="center"/>
              <w:rPr>
                <w:rFonts w:ascii="宋体" w:hAnsi="宋体"/>
              </w:rPr>
            </w:pPr>
            <w:r>
              <w:rPr>
                <w:rFonts w:hint="eastAsia" w:ascii="宋体" w:hAnsi="宋体"/>
              </w:rPr>
              <w:t>11313</w:t>
            </w:r>
          </w:p>
        </w:tc>
        <w:tc>
          <w:tcPr>
            <w:tcW w:w="4340" w:type="dxa"/>
            <w:shd w:val="clear" w:color="000000" w:fill="FFFFFF"/>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11314</w:t>
            </w:r>
          </w:p>
        </w:tc>
        <w:tc>
          <w:tcPr>
            <w:tcW w:w="3583" w:type="dxa"/>
            <w:shd w:val="clear" w:color="000000" w:fill="FFFFFF"/>
            <w:vAlign w:val="center"/>
          </w:tcPr>
          <w:p>
            <w:pPr>
              <w:rPr>
                <w:rFonts w:ascii="宋体" w:hAnsi="宋体"/>
              </w:rPr>
            </w:pPr>
            <w:r>
              <w:rPr>
                <w:rFonts w:hint="eastAsia" w:ascii="宋体" w:hAnsi="宋体"/>
              </w:rPr>
              <w:t>教学设计——以程序性知识为主要目标的教学设计（吴红耘）</w:t>
            </w:r>
          </w:p>
        </w:tc>
        <w:tc>
          <w:tcPr>
            <w:tcW w:w="774" w:type="dxa"/>
            <w:shd w:val="clear" w:color="000000" w:fill="FFFFFF"/>
            <w:vAlign w:val="center"/>
          </w:tcPr>
          <w:p>
            <w:pPr>
              <w:jc w:val="center"/>
              <w:rPr>
                <w:rFonts w:ascii="宋体" w:hAnsi="宋体"/>
              </w:rPr>
            </w:pPr>
            <w:r>
              <w:rPr>
                <w:rFonts w:hint="eastAsia" w:ascii="宋体" w:hAnsi="宋体"/>
              </w:rPr>
              <w:t>11315</w:t>
            </w:r>
          </w:p>
        </w:tc>
        <w:tc>
          <w:tcPr>
            <w:tcW w:w="4340" w:type="dxa"/>
            <w:shd w:val="clear" w:color="000000" w:fill="FFFFFF"/>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11316</w:t>
            </w:r>
          </w:p>
        </w:tc>
        <w:tc>
          <w:tcPr>
            <w:tcW w:w="3583" w:type="dxa"/>
            <w:shd w:val="clear" w:color="000000" w:fill="FFFFFF"/>
            <w:vAlign w:val="center"/>
          </w:tcPr>
          <w:p>
            <w:pPr>
              <w:rPr>
                <w:rFonts w:ascii="宋体" w:hAnsi="宋体"/>
              </w:rPr>
            </w:pPr>
            <w:r>
              <w:rPr>
                <w:rFonts w:hint="eastAsia" w:ascii="宋体" w:hAnsi="宋体"/>
              </w:rPr>
              <w:t>教学设计——激发和维护学习动机的教学设计（吴红耘）</w:t>
            </w:r>
          </w:p>
        </w:tc>
        <w:tc>
          <w:tcPr>
            <w:tcW w:w="774" w:type="dxa"/>
            <w:shd w:val="clear" w:color="000000" w:fill="FFFFFF"/>
            <w:vAlign w:val="center"/>
          </w:tcPr>
          <w:p>
            <w:pPr>
              <w:jc w:val="center"/>
              <w:rPr>
                <w:rFonts w:ascii="宋体" w:hAnsi="宋体"/>
              </w:rPr>
            </w:pPr>
            <w:r>
              <w:rPr>
                <w:rFonts w:hint="eastAsia" w:ascii="宋体" w:hAnsi="宋体"/>
              </w:rPr>
              <w:t>11317</w:t>
            </w:r>
          </w:p>
        </w:tc>
        <w:tc>
          <w:tcPr>
            <w:tcW w:w="4340" w:type="dxa"/>
            <w:shd w:val="clear" w:color="000000" w:fill="FFFFFF"/>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11318</w:t>
            </w:r>
          </w:p>
        </w:tc>
        <w:tc>
          <w:tcPr>
            <w:tcW w:w="3583" w:type="dxa"/>
            <w:shd w:val="clear" w:color="000000" w:fill="FFFFFF"/>
            <w:vAlign w:val="center"/>
          </w:tcPr>
          <w:p>
            <w:pPr>
              <w:rPr>
                <w:rFonts w:ascii="宋体" w:hAnsi="宋体"/>
              </w:rPr>
            </w:pPr>
            <w:r>
              <w:rPr>
                <w:rFonts w:hint="eastAsia" w:ascii="宋体" w:hAnsi="宋体"/>
              </w:rPr>
              <w:t>现代教育技术在高校教学中的应用——社会信息化背景下的学习方式转型（黄荣怀）</w:t>
            </w:r>
          </w:p>
        </w:tc>
        <w:tc>
          <w:tcPr>
            <w:tcW w:w="774" w:type="dxa"/>
            <w:shd w:val="clear" w:color="000000" w:fill="FFFFFF"/>
            <w:vAlign w:val="center"/>
          </w:tcPr>
          <w:p>
            <w:pPr>
              <w:jc w:val="center"/>
              <w:rPr>
                <w:rFonts w:ascii="宋体" w:hAnsi="宋体"/>
              </w:rPr>
            </w:pPr>
            <w:r>
              <w:rPr>
                <w:rFonts w:hint="eastAsia" w:ascii="宋体" w:hAnsi="宋体"/>
              </w:rPr>
              <w:t>11319</w:t>
            </w:r>
          </w:p>
        </w:tc>
        <w:tc>
          <w:tcPr>
            <w:tcW w:w="4340" w:type="dxa"/>
            <w:shd w:val="clear" w:color="000000" w:fill="FFFFFF"/>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11320</w:t>
            </w:r>
          </w:p>
        </w:tc>
        <w:tc>
          <w:tcPr>
            <w:tcW w:w="3583" w:type="dxa"/>
            <w:shd w:val="clear" w:color="000000" w:fill="FFFFFF"/>
            <w:vAlign w:val="center"/>
          </w:tcPr>
          <w:p>
            <w:pPr>
              <w:rPr>
                <w:rFonts w:ascii="宋体" w:hAnsi="宋体"/>
              </w:rPr>
            </w:pPr>
            <w:r>
              <w:rPr>
                <w:rFonts w:hint="eastAsia" w:ascii="宋体" w:hAnsi="宋体"/>
              </w:rPr>
              <w:t>现代教育技术在高校教学中的应用——信息时代高校课程与教学设计方法（谢幼如）</w:t>
            </w:r>
          </w:p>
        </w:tc>
        <w:tc>
          <w:tcPr>
            <w:tcW w:w="774" w:type="dxa"/>
            <w:shd w:val="clear" w:color="000000" w:fill="FFFFFF"/>
            <w:vAlign w:val="center"/>
          </w:tcPr>
          <w:p>
            <w:pPr>
              <w:jc w:val="center"/>
              <w:rPr>
                <w:rFonts w:ascii="宋体" w:hAnsi="宋体"/>
              </w:rPr>
            </w:pPr>
            <w:r>
              <w:rPr>
                <w:rFonts w:hint="eastAsia" w:ascii="宋体" w:hAnsi="宋体"/>
              </w:rPr>
              <w:t>11321</w:t>
            </w:r>
          </w:p>
        </w:tc>
        <w:tc>
          <w:tcPr>
            <w:tcW w:w="4340" w:type="dxa"/>
            <w:shd w:val="clear" w:color="000000" w:fill="FFFFFF"/>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11322</w:t>
            </w:r>
          </w:p>
        </w:tc>
        <w:tc>
          <w:tcPr>
            <w:tcW w:w="3583" w:type="dxa"/>
            <w:shd w:val="clear" w:color="000000" w:fill="FFFFFF"/>
            <w:vAlign w:val="center"/>
          </w:tcPr>
          <w:p>
            <w:pPr>
              <w:rPr>
                <w:rFonts w:ascii="宋体" w:hAnsi="宋体"/>
              </w:rPr>
            </w:pPr>
            <w:r>
              <w:rPr>
                <w:rFonts w:hint="eastAsia" w:ascii="宋体" w:hAnsi="宋体"/>
              </w:rPr>
              <w:t>现代教育技术在高校教学中的应用——运用现代教育技术提升学生创新能力（张剑平）</w:t>
            </w:r>
          </w:p>
        </w:tc>
        <w:tc>
          <w:tcPr>
            <w:tcW w:w="774" w:type="dxa"/>
            <w:shd w:val="clear" w:color="000000" w:fill="FFFFFF"/>
            <w:vAlign w:val="center"/>
          </w:tcPr>
          <w:p>
            <w:pPr>
              <w:jc w:val="center"/>
              <w:rPr>
                <w:rFonts w:ascii="宋体" w:hAnsi="宋体"/>
              </w:rPr>
            </w:pPr>
            <w:r>
              <w:rPr>
                <w:rFonts w:hint="eastAsia" w:ascii="宋体" w:hAnsi="宋体"/>
              </w:rPr>
              <w:t>11323</w:t>
            </w:r>
          </w:p>
        </w:tc>
        <w:tc>
          <w:tcPr>
            <w:tcW w:w="4340" w:type="dxa"/>
            <w:shd w:val="clear" w:color="000000" w:fill="FFFFFF"/>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11324</w:t>
            </w:r>
          </w:p>
        </w:tc>
        <w:tc>
          <w:tcPr>
            <w:tcW w:w="3583" w:type="dxa"/>
            <w:shd w:val="clear" w:color="000000" w:fill="FFFFFF"/>
            <w:vAlign w:val="center"/>
          </w:tcPr>
          <w:p>
            <w:pPr>
              <w:rPr>
                <w:rFonts w:ascii="宋体" w:hAnsi="宋体"/>
              </w:rPr>
            </w:pPr>
            <w:r>
              <w:rPr>
                <w:rFonts w:hint="eastAsia" w:ascii="宋体" w:hAnsi="宋体"/>
              </w:rPr>
              <w:t>高校教师多媒体课件制作技能提升——规范高效制作PPT演示文稿（裴纯礼）</w:t>
            </w:r>
          </w:p>
        </w:tc>
        <w:tc>
          <w:tcPr>
            <w:tcW w:w="774" w:type="dxa"/>
            <w:shd w:val="clear" w:color="000000" w:fill="FFFFFF"/>
            <w:vAlign w:val="center"/>
          </w:tcPr>
          <w:p>
            <w:pPr>
              <w:jc w:val="center"/>
              <w:rPr>
                <w:rFonts w:ascii="宋体" w:hAnsi="宋体"/>
              </w:rPr>
            </w:pPr>
            <w:r>
              <w:rPr>
                <w:rFonts w:hint="eastAsia" w:ascii="宋体" w:hAnsi="宋体"/>
              </w:rPr>
              <w:t>11325</w:t>
            </w:r>
          </w:p>
        </w:tc>
        <w:tc>
          <w:tcPr>
            <w:tcW w:w="4340" w:type="dxa"/>
            <w:shd w:val="clear" w:color="000000" w:fill="FFFFFF"/>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11326</w:t>
            </w:r>
          </w:p>
        </w:tc>
        <w:tc>
          <w:tcPr>
            <w:tcW w:w="3583"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774" w:type="dxa"/>
            <w:shd w:val="clear" w:color="000000" w:fill="FFFFFF"/>
            <w:vAlign w:val="center"/>
          </w:tcPr>
          <w:p>
            <w:pPr>
              <w:jc w:val="center"/>
              <w:rPr>
                <w:rFonts w:ascii="宋体" w:hAnsi="宋体"/>
              </w:rPr>
            </w:pPr>
            <w:r>
              <w:rPr>
                <w:rFonts w:hint="eastAsia" w:ascii="宋体" w:hAnsi="宋体"/>
              </w:rPr>
              <w:t>11327</w:t>
            </w:r>
          </w:p>
        </w:tc>
        <w:tc>
          <w:tcPr>
            <w:tcW w:w="4340"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11328</w:t>
            </w:r>
          </w:p>
        </w:tc>
        <w:tc>
          <w:tcPr>
            <w:tcW w:w="3583"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774" w:type="dxa"/>
            <w:shd w:val="clear" w:color="000000" w:fill="FFFFFF"/>
            <w:vAlign w:val="center"/>
          </w:tcPr>
          <w:p>
            <w:pPr>
              <w:jc w:val="center"/>
              <w:rPr>
                <w:rFonts w:ascii="宋体" w:hAnsi="宋体"/>
              </w:rPr>
            </w:pPr>
            <w:r>
              <w:rPr>
                <w:rFonts w:hint="eastAsia" w:ascii="宋体" w:hAnsi="宋体"/>
              </w:rPr>
              <w:t>11329</w:t>
            </w:r>
          </w:p>
        </w:tc>
        <w:tc>
          <w:tcPr>
            <w:tcW w:w="4340"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11330</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74" w:type="dxa"/>
            <w:shd w:val="clear" w:color="000000" w:fill="FFFFFF"/>
            <w:vAlign w:val="center"/>
          </w:tcPr>
          <w:p>
            <w:pPr>
              <w:jc w:val="center"/>
              <w:rPr>
                <w:rFonts w:ascii="宋体" w:hAnsi="宋体"/>
              </w:rPr>
            </w:pPr>
            <w:r>
              <w:rPr>
                <w:rFonts w:hint="eastAsia" w:ascii="宋体" w:hAnsi="宋体"/>
              </w:rPr>
              <w:t>11331</w:t>
            </w:r>
          </w:p>
        </w:tc>
        <w:tc>
          <w:tcPr>
            <w:tcW w:w="4340"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11332</w:t>
            </w:r>
          </w:p>
        </w:tc>
        <w:tc>
          <w:tcPr>
            <w:tcW w:w="3583"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74" w:type="dxa"/>
            <w:shd w:val="clear" w:color="000000" w:fill="FFFFFF"/>
            <w:vAlign w:val="center"/>
          </w:tcPr>
          <w:p>
            <w:pPr>
              <w:jc w:val="center"/>
              <w:rPr>
                <w:rFonts w:ascii="宋体" w:hAnsi="宋体"/>
              </w:rPr>
            </w:pPr>
            <w:r>
              <w:rPr>
                <w:rFonts w:hint="eastAsia" w:ascii="宋体" w:hAnsi="宋体"/>
              </w:rPr>
              <w:t>11333</w:t>
            </w:r>
          </w:p>
        </w:tc>
        <w:tc>
          <w:tcPr>
            <w:tcW w:w="4340"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11334</w:t>
            </w:r>
          </w:p>
        </w:tc>
        <w:tc>
          <w:tcPr>
            <w:tcW w:w="3583" w:type="dxa"/>
            <w:shd w:val="clear" w:color="000000" w:fill="FFFFFF"/>
            <w:vAlign w:val="center"/>
          </w:tcPr>
          <w:p>
            <w:pPr>
              <w:rPr>
                <w:rFonts w:ascii="宋体" w:hAnsi="宋体"/>
              </w:rPr>
            </w:pPr>
            <w:r>
              <w:rPr>
                <w:rFonts w:hint="eastAsia" w:ascii="宋体" w:hAnsi="宋体"/>
              </w:rPr>
              <w:t>视频课程与多媒体课件制作——优秀多媒体课件的开发（揭安全）</w:t>
            </w:r>
          </w:p>
        </w:tc>
        <w:tc>
          <w:tcPr>
            <w:tcW w:w="774" w:type="dxa"/>
            <w:shd w:val="clear" w:color="000000" w:fill="FFFFFF"/>
            <w:vAlign w:val="center"/>
          </w:tcPr>
          <w:p>
            <w:pPr>
              <w:jc w:val="center"/>
              <w:rPr>
                <w:rFonts w:ascii="宋体" w:hAnsi="宋体"/>
              </w:rPr>
            </w:pPr>
            <w:r>
              <w:rPr>
                <w:rFonts w:hint="eastAsia" w:ascii="宋体" w:hAnsi="宋体"/>
              </w:rPr>
              <w:t>11335</w:t>
            </w:r>
          </w:p>
        </w:tc>
        <w:tc>
          <w:tcPr>
            <w:tcW w:w="4340" w:type="dxa"/>
            <w:shd w:val="clear" w:color="000000" w:fill="FFFFFF"/>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11336</w:t>
            </w:r>
          </w:p>
        </w:tc>
        <w:tc>
          <w:tcPr>
            <w:tcW w:w="3583" w:type="dxa"/>
            <w:shd w:val="clear" w:color="000000" w:fill="FFFFFF"/>
            <w:vAlign w:val="center"/>
          </w:tcPr>
          <w:p>
            <w:pPr>
              <w:rPr>
                <w:rFonts w:ascii="宋体" w:hAnsi="宋体"/>
              </w:rPr>
            </w:pPr>
            <w:r>
              <w:rPr>
                <w:rFonts w:hint="eastAsia" w:ascii="宋体" w:hAnsi="宋体"/>
              </w:rPr>
              <w:t>视频课程与多媒体课件制作——视频资源课程资源开发与建设（刘一儒）</w:t>
            </w:r>
          </w:p>
        </w:tc>
        <w:tc>
          <w:tcPr>
            <w:tcW w:w="774" w:type="dxa"/>
            <w:shd w:val="clear" w:color="000000" w:fill="FFFFFF"/>
            <w:vAlign w:val="center"/>
          </w:tcPr>
          <w:p>
            <w:pPr>
              <w:jc w:val="center"/>
              <w:rPr>
                <w:rFonts w:ascii="宋体" w:hAnsi="宋体"/>
              </w:rPr>
            </w:pPr>
            <w:r>
              <w:rPr>
                <w:rFonts w:hint="eastAsia" w:ascii="宋体" w:hAnsi="宋体"/>
              </w:rPr>
              <w:t>11337</w:t>
            </w:r>
          </w:p>
        </w:tc>
        <w:tc>
          <w:tcPr>
            <w:tcW w:w="4340" w:type="dxa"/>
            <w:shd w:val="clear" w:color="000000" w:fill="FFFFFF"/>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11338</w:t>
            </w:r>
          </w:p>
        </w:tc>
        <w:tc>
          <w:tcPr>
            <w:tcW w:w="3583" w:type="dxa"/>
            <w:shd w:val="clear" w:color="000000" w:fill="FFFFFF"/>
            <w:vAlign w:val="center"/>
          </w:tcPr>
          <w:p>
            <w:pPr>
              <w:rPr>
                <w:rFonts w:ascii="宋体" w:hAnsi="宋体"/>
              </w:rPr>
            </w:pPr>
            <w:r>
              <w:rPr>
                <w:rFonts w:hint="eastAsia" w:ascii="宋体" w:hAnsi="宋体"/>
              </w:rPr>
              <w:t>翻转课堂的探索与实践——MOOC设计的结构框架（蔡宝来）</w:t>
            </w:r>
          </w:p>
        </w:tc>
        <w:tc>
          <w:tcPr>
            <w:tcW w:w="774" w:type="dxa"/>
            <w:shd w:val="clear" w:color="000000" w:fill="FFFFFF"/>
            <w:vAlign w:val="center"/>
          </w:tcPr>
          <w:p>
            <w:pPr>
              <w:jc w:val="center"/>
              <w:rPr>
                <w:rFonts w:ascii="宋体" w:hAnsi="宋体"/>
              </w:rPr>
            </w:pPr>
            <w:r>
              <w:rPr>
                <w:rFonts w:hint="eastAsia" w:ascii="宋体" w:hAnsi="宋体"/>
              </w:rPr>
              <w:t>11339</w:t>
            </w:r>
          </w:p>
        </w:tc>
        <w:tc>
          <w:tcPr>
            <w:tcW w:w="4340" w:type="dxa"/>
            <w:shd w:val="clear" w:color="000000" w:fill="FFFFFF"/>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11340</w:t>
            </w:r>
          </w:p>
        </w:tc>
        <w:tc>
          <w:tcPr>
            <w:tcW w:w="3583" w:type="dxa"/>
            <w:shd w:val="clear" w:color="000000" w:fill="FFFFFF"/>
            <w:vAlign w:val="center"/>
          </w:tcPr>
          <w:p>
            <w:pPr>
              <w:rPr>
                <w:rFonts w:ascii="宋体" w:hAnsi="宋体"/>
              </w:rPr>
            </w:pPr>
            <w:r>
              <w:rPr>
                <w:rFonts w:hint="eastAsia" w:ascii="宋体" w:hAnsi="宋体"/>
              </w:rPr>
              <w:t>翻转课堂的探索与实践——MOOC视频制作与资源上传（蔡宝来）</w:t>
            </w:r>
          </w:p>
        </w:tc>
        <w:tc>
          <w:tcPr>
            <w:tcW w:w="774" w:type="dxa"/>
            <w:shd w:val="clear" w:color="000000" w:fill="FFFFFF"/>
            <w:vAlign w:val="center"/>
          </w:tcPr>
          <w:p>
            <w:pPr>
              <w:jc w:val="center"/>
              <w:rPr>
                <w:rFonts w:ascii="宋体" w:hAnsi="宋体"/>
              </w:rPr>
            </w:pPr>
            <w:r>
              <w:rPr>
                <w:rFonts w:hint="eastAsia" w:ascii="宋体" w:hAnsi="宋体"/>
              </w:rPr>
              <w:t>11341</w:t>
            </w:r>
          </w:p>
        </w:tc>
        <w:tc>
          <w:tcPr>
            <w:tcW w:w="4340" w:type="dxa"/>
            <w:shd w:val="clear" w:color="000000" w:fill="FFFFFF"/>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11342</w:t>
            </w:r>
          </w:p>
        </w:tc>
        <w:tc>
          <w:tcPr>
            <w:tcW w:w="3583" w:type="dxa"/>
            <w:shd w:val="clear" w:color="000000" w:fill="FFFFFF"/>
            <w:vAlign w:val="center"/>
          </w:tcPr>
          <w:p>
            <w:pPr>
              <w:rPr>
                <w:rFonts w:ascii="宋体" w:hAnsi="宋体"/>
              </w:rPr>
            </w:pPr>
            <w:r>
              <w:rPr>
                <w:rFonts w:hint="eastAsia" w:ascii="宋体" w:hAnsi="宋体"/>
              </w:rPr>
              <w:t>MOOC教学影片制作方法与技巧——MOOC全景与平台（胡东雁）</w:t>
            </w:r>
          </w:p>
        </w:tc>
        <w:tc>
          <w:tcPr>
            <w:tcW w:w="774" w:type="dxa"/>
            <w:shd w:val="clear" w:color="000000" w:fill="FFFFFF"/>
            <w:vAlign w:val="center"/>
          </w:tcPr>
          <w:p>
            <w:pPr>
              <w:jc w:val="center"/>
              <w:rPr>
                <w:rFonts w:ascii="宋体" w:hAnsi="宋体"/>
              </w:rPr>
            </w:pPr>
            <w:r>
              <w:rPr>
                <w:rFonts w:hint="eastAsia" w:ascii="宋体" w:hAnsi="宋体"/>
              </w:rPr>
              <w:t>11343</w:t>
            </w:r>
          </w:p>
        </w:tc>
        <w:tc>
          <w:tcPr>
            <w:tcW w:w="4340" w:type="dxa"/>
            <w:shd w:val="clear" w:color="000000" w:fill="FFFFFF"/>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11344</w:t>
            </w:r>
          </w:p>
        </w:tc>
        <w:tc>
          <w:tcPr>
            <w:tcW w:w="3583" w:type="dxa"/>
            <w:shd w:val="clear" w:color="000000" w:fill="FFFFFF"/>
            <w:vAlign w:val="center"/>
          </w:tcPr>
          <w:p>
            <w:pPr>
              <w:rPr>
                <w:rFonts w:ascii="宋体" w:hAnsi="宋体"/>
              </w:rPr>
            </w:pPr>
            <w:r>
              <w:rPr>
                <w:rFonts w:hint="eastAsia" w:ascii="宋体" w:hAnsi="宋体"/>
              </w:rPr>
              <w:t>MOOC教学影片制作方法与技巧——MOOC主讲教师工作单元（胡东雁）</w:t>
            </w:r>
          </w:p>
        </w:tc>
        <w:tc>
          <w:tcPr>
            <w:tcW w:w="774" w:type="dxa"/>
            <w:shd w:val="clear" w:color="000000" w:fill="FFFFFF"/>
            <w:vAlign w:val="center"/>
          </w:tcPr>
          <w:p>
            <w:pPr>
              <w:jc w:val="center"/>
              <w:rPr>
                <w:rFonts w:ascii="宋体" w:hAnsi="宋体"/>
              </w:rPr>
            </w:pPr>
            <w:r>
              <w:rPr>
                <w:rFonts w:hint="eastAsia" w:ascii="宋体" w:hAnsi="宋体"/>
              </w:rPr>
              <w:t>11345</w:t>
            </w:r>
          </w:p>
        </w:tc>
        <w:tc>
          <w:tcPr>
            <w:tcW w:w="4340" w:type="dxa"/>
            <w:shd w:val="clear" w:color="000000" w:fill="FFFFFF"/>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11346</w:t>
            </w:r>
          </w:p>
        </w:tc>
        <w:tc>
          <w:tcPr>
            <w:tcW w:w="3583" w:type="dxa"/>
            <w:shd w:val="clear" w:color="000000" w:fill="FFFFFF"/>
            <w:vAlign w:val="center"/>
          </w:tcPr>
          <w:p>
            <w:pPr>
              <w:rPr>
                <w:rFonts w:ascii="宋体" w:hAnsi="宋体"/>
              </w:rPr>
            </w:pPr>
            <w:r>
              <w:rPr>
                <w:rFonts w:hint="eastAsia" w:ascii="宋体" w:hAnsi="宋体"/>
              </w:rPr>
              <w:t>MOOC教学影片制作方法与技巧——MOOC服装化妆单元（胡东雁）</w:t>
            </w:r>
          </w:p>
        </w:tc>
        <w:tc>
          <w:tcPr>
            <w:tcW w:w="774" w:type="dxa"/>
            <w:shd w:val="clear" w:color="000000" w:fill="FFFFFF"/>
            <w:vAlign w:val="center"/>
          </w:tcPr>
          <w:p>
            <w:pPr>
              <w:jc w:val="center"/>
              <w:rPr>
                <w:rFonts w:ascii="宋体" w:hAnsi="宋体"/>
              </w:rPr>
            </w:pPr>
            <w:r>
              <w:rPr>
                <w:rFonts w:hint="eastAsia" w:ascii="宋体" w:hAnsi="宋体"/>
              </w:rPr>
              <w:t>11347</w:t>
            </w:r>
          </w:p>
        </w:tc>
        <w:tc>
          <w:tcPr>
            <w:tcW w:w="4340" w:type="dxa"/>
            <w:shd w:val="clear" w:color="000000" w:fill="FFFFFF"/>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11348</w:t>
            </w:r>
          </w:p>
        </w:tc>
        <w:tc>
          <w:tcPr>
            <w:tcW w:w="3583" w:type="dxa"/>
            <w:shd w:val="clear" w:color="000000" w:fill="FFFFFF"/>
            <w:vAlign w:val="center"/>
          </w:tcPr>
          <w:p>
            <w:pPr>
              <w:rPr>
                <w:rFonts w:ascii="宋体" w:hAnsi="宋体"/>
              </w:rPr>
            </w:pPr>
            <w:r>
              <w:rPr>
                <w:rFonts w:hint="eastAsia" w:ascii="宋体" w:hAnsi="宋体"/>
              </w:rPr>
              <w:t>MOOC教学影片制作方法与技巧——MOOC超级公播课单元（胡东雁）</w:t>
            </w:r>
          </w:p>
        </w:tc>
        <w:tc>
          <w:tcPr>
            <w:tcW w:w="774" w:type="dxa"/>
            <w:shd w:val="clear" w:color="000000" w:fill="FFFFFF"/>
            <w:vAlign w:val="center"/>
          </w:tcPr>
          <w:p>
            <w:pPr>
              <w:jc w:val="center"/>
              <w:rPr>
                <w:rFonts w:ascii="宋体" w:hAnsi="宋体"/>
              </w:rPr>
            </w:pPr>
            <w:r>
              <w:rPr>
                <w:rFonts w:hint="eastAsia" w:ascii="宋体" w:hAnsi="宋体"/>
              </w:rPr>
              <w:t>11349</w:t>
            </w:r>
          </w:p>
        </w:tc>
        <w:tc>
          <w:tcPr>
            <w:tcW w:w="4340" w:type="dxa"/>
            <w:shd w:val="clear" w:color="000000" w:fill="FFFFFF"/>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11350</w:t>
            </w:r>
          </w:p>
        </w:tc>
        <w:tc>
          <w:tcPr>
            <w:tcW w:w="3583" w:type="dxa"/>
            <w:shd w:val="clear" w:color="000000" w:fill="FFFFFF"/>
            <w:vAlign w:val="center"/>
          </w:tcPr>
          <w:p>
            <w:pPr>
              <w:rPr>
                <w:rFonts w:ascii="宋体" w:hAnsi="宋体"/>
              </w:rPr>
            </w:pPr>
            <w:r>
              <w:rPr>
                <w:rFonts w:hint="eastAsia" w:ascii="宋体" w:hAnsi="宋体"/>
              </w:rPr>
              <w:t>科研方法与项目申报（文）——高校教师申报文科项目需要注意的几个问题（刘复兴）</w:t>
            </w:r>
          </w:p>
        </w:tc>
        <w:tc>
          <w:tcPr>
            <w:tcW w:w="774" w:type="dxa"/>
            <w:shd w:val="clear" w:color="000000" w:fill="FFFFFF"/>
            <w:vAlign w:val="center"/>
          </w:tcPr>
          <w:p>
            <w:pPr>
              <w:jc w:val="center"/>
              <w:rPr>
                <w:rFonts w:ascii="宋体" w:hAnsi="宋体"/>
              </w:rPr>
            </w:pPr>
            <w:r>
              <w:rPr>
                <w:rFonts w:hint="eastAsia" w:ascii="宋体" w:hAnsi="宋体"/>
              </w:rPr>
              <w:t>11351</w:t>
            </w:r>
          </w:p>
        </w:tc>
        <w:tc>
          <w:tcPr>
            <w:tcW w:w="4340" w:type="dxa"/>
            <w:shd w:val="clear" w:color="000000" w:fill="FFFFFF"/>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11352</w:t>
            </w:r>
          </w:p>
        </w:tc>
        <w:tc>
          <w:tcPr>
            <w:tcW w:w="3583" w:type="dxa"/>
            <w:shd w:val="clear" w:color="000000" w:fill="FFFFFF"/>
            <w:vAlign w:val="center"/>
          </w:tcPr>
          <w:p>
            <w:pPr>
              <w:rPr>
                <w:rFonts w:ascii="宋体" w:hAnsi="宋体"/>
              </w:rPr>
            </w:pPr>
            <w:r>
              <w:rPr>
                <w:rFonts w:hint="eastAsia" w:ascii="宋体" w:hAnsi="宋体"/>
              </w:rPr>
              <w:t>科研方法与项目申报（文）——教育科研论文写作的若干问题（高宝立）</w:t>
            </w:r>
          </w:p>
        </w:tc>
        <w:tc>
          <w:tcPr>
            <w:tcW w:w="774" w:type="dxa"/>
            <w:shd w:val="clear" w:color="000000" w:fill="FFFFFF"/>
            <w:vAlign w:val="center"/>
          </w:tcPr>
          <w:p>
            <w:pPr>
              <w:jc w:val="center"/>
              <w:rPr>
                <w:rFonts w:ascii="宋体" w:hAnsi="宋体"/>
              </w:rPr>
            </w:pPr>
            <w:r>
              <w:rPr>
                <w:rFonts w:hint="eastAsia" w:ascii="宋体" w:hAnsi="宋体"/>
              </w:rPr>
              <w:t>11353</w:t>
            </w:r>
          </w:p>
        </w:tc>
        <w:tc>
          <w:tcPr>
            <w:tcW w:w="4340" w:type="dxa"/>
            <w:shd w:val="clear" w:color="000000" w:fill="FFFFFF"/>
            <w:vAlign w:val="center"/>
          </w:tcPr>
          <w:p>
            <w:pPr>
              <w:rPr>
                <w:rFonts w:ascii="宋体" w:hAnsi="宋体"/>
              </w:rPr>
            </w:pPr>
            <w:r>
              <w:rPr>
                <w:rFonts w:hint="eastAsia" w:ascii="宋体" w:hAnsi="宋体"/>
              </w:rPr>
              <w:t>科研方法与项目申报（理工）——“十二五”科技发展规划和科技计划管理改革（吕静）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11354</w:t>
            </w:r>
          </w:p>
        </w:tc>
        <w:tc>
          <w:tcPr>
            <w:tcW w:w="3583" w:type="dxa"/>
            <w:shd w:val="clear" w:color="000000" w:fill="FFFFFF"/>
            <w:vAlign w:val="center"/>
          </w:tcPr>
          <w:p>
            <w:pPr>
              <w:rPr>
                <w:rFonts w:ascii="宋体" w:hAnsi="宋体"/>
              </w:rPr>
            </w:pPr>
            <w:r>
              <w:rPr>
                <w:rFonts w:hint="eastAsia" w:ascii="宋体" w:hAnsi="宋体"/>
              </w:rPr>
              <w:t>科研方法与项目申报（理工）——与中青年教师谈如何学习写作科研论文（李元杰）</w:t>
            </w:r>
          </w:p>
        </w:tc>
        <w:tc>
          <w:tcPr>
            <w:tcW w:w="774" w:type="dxa"/>
            <w:shd w:val="clear" w:color="000000" w:fill="FFFFFF"/>
            <w:vAlign w:val="center"/>
          </w:tcPr>
          <w:p>
            <w:pPr>
              <w:jc w:val="center"/>
              <w:rPr>
                <w:rFonts w:ascii="宋体" w:hAnsi="宋体"/>
              </w:rPr>
            </w:pPr>
            <w:r>
              <w:rPr>
                <w:rFonts w:hint="eastAsia" w:ascii="宋体" w:hAnsi="宋体"/>
              </w:rPr>
              <w:t>11355</w:t>
            </w:r>
          </w:p>
        </w:tc>
        <w:tc>
          <w:tcPr>
            <w:tcW w:w="4340" w:type="dxa"/>
            <w:shd w:val="clear" w:color="000000" w:fill="FFFFFF"/>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11356</w:t>
            </w:r>
          </w:p>
        </w:tc>
        <w:tc>
          <w:tcPr>
            <w:tcW w:w="3583" w:type="dxa"/>
            <w:shd w:val="clear" w:color="000000" w:fill="FFFFFF"/>
            <w:vAlign w:val="center"/>
          </w:tcPr>
          <w:p>
            <w:pPr>
              <w:rPr>
                <w:rFonts w:ascii="宋体" w:hAnsi="宋体"/>
              </w:rPr>
            </w:pPr>
            <w:r>
              <w:rPr>
                <w:rFonts w:hint="eastAsia" w:ascii="宋体" w:hAnsi="宋体"/>
              </w:rPr>
              <w:t>科研方法与项目申报（理工）——科研治学方法谈：治学法与辩证法七题（张贤科）</w:t>
            </w:r>
          </w:p>
        </w:tc>
        <w:tc>
          <w:tcPr>
            <w:tcW w:w="774" w:type="dxa"/>
            <w:shd w:val="clear" w:color="000000" w:fill="FFFFFF"/>
            <w:vAlign w:val="center"/>
          </w:tcPr>
          <w:p>
            <w:pPr>
              <w:jc w:val="center"/>
              <w:rPr>
                <w:rFonts w:ascii="宋体" w:hAnsi="宋体"/>
              </w:rPr>
            </w:pPr>
            <w:r>
              <w:rPr>
                <w:rFonts w:hint="eastAsia" w:ascii="宋体" w:hAnsi="宋体"/>
              </w:rPr>
              <w:t>11357</w:t>
            </w:r>
          </w:p>
        </w:tc>
        <w:tc>
          <w:tcPr>
            <w:tcW w:w="4340" w:type="dxa"/>
            <w:shd w:val="clear" w:color="000000" w:fill="FFFFFF"/>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11358</w:t>
            </w:r>
          </w:p>
        </w:tc>
        <w:tc>
          <w:tcPr>
            <w:tcW w:w="3583" w:type="dxa"/>
            <w:shd w:val="clear" w:color="000000" w:fill="FFFFFF"/>
            <w:vAlign w:val="center"/>
          </w:tcPr>
          <w:p>
            <w:pPr>
              <w:rPr>
                <w:rFonts w:ascii="宋体" w:hAnsi="宋体"/>
              </w:rPr>
            </w:pPr>
            <w:r>
              <w:rPr>
                <w:rFonts w:hint="eastAsia" w:ascii="宋体" w:hAnsi="宋体"/>
              </w:rPr>
              <w:t>学术论文写作与发表——教育研究成果的提炼与呈现（高宝立）</w:t>
            </w:r>
          </w:p>
        </w:tc>
        <w:tc>
          <w:tcPr>
            <w:tcW w:w="774" w:type="dxa"/>
            <w:shd w:val="clear" w:color="000000" w:fill="FFFFFF"/>
            <w:vAlign w:val="center"/>
          </w:tcPr>
          <w:p>
            <w:pPr>
              <w:jc w:val="center"/>
              <w:rPr>
                <w:rFonts w:ascii="宋体" w:hAnsi="宋体"/>
              </w:rPr>
            </w:pPr>
            <w:r>
              <w:rPr>
                <w:rFonts w:ascii="宋体" w:hAnsi="宋体"/>
              </w:rPr>
              <w:t>11359</w:t>
            </w:r>
          </w:p>
        </w:tc>
        <w:tc>
          <w:tcPr>
            <w:tcW w:w="4340" w:type="dxa"/>
            <w:shd w:val="clear" w:color="000000" w:fill="FFFFFF"/>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11360</w:t>
            </w:r>
          </w:p>
        </w:tc>
        <w:tc>
          <w:tcPr>
            <w:tcW w:w="3583" w:type="dxa"/>
            <w:shd w:val="clear" w:color="000000" w:fill="FFFFFF"/>
            <w:vAlign w:val="center"/>
          </w:tcPr>
          <w:p>
            <w:pPr>
              <w:rPr>
                <w:rFonts w:ascii="宋体" w:hAnsi="宋体"/>
              </w:rPr>
            </w:pPr>
            <w:r>
              <w:rPr>
                <w:rFonts w:hint="eastAsia" w:ascii="宋体" w:hAnsi="宋体"/>
              </w:rPr>
              <w:t>学术论文写作与发表——期刊编辑视角中的学术论文写作（刘曙光）</w:t>
            </w:r>
          </w:p>
        </w:tc>
        <w:tc>
          <w:tcPr>
            <w:tcW w:w="774" w:type="dxa"/>
            <w:shd w:val="clear" w:color="000000" w:fill="FFFFFF"/>
            <w:vAlign w:val="center"/>
          </w:tcPr>
          <w:p>
            <w:pPr>
              <w:jc w:val="center"/>
              <w:rPr>
                <w:rFonts w:ascii="宋体" w:hAnsi="宋体"/>
              </w:rPr>
            </w:pPr>
            <w:r>
              <w:rPr>
                <w:rFonts w:hint="eastAsia" w:ascii="宋体" w:hAnsi="宋体"/>
              </w:rPr>
              <w:t>11361</w:t>
            </w:r>
          </w:p>
        </w:tc>
        <w:tc>
          <w:tcPr>
            <w:tcW w:w="4340" w:type="dxa"/>
            <w:shd w:val="clear" w:color="000000" w:fill="FFFFFF"/>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583" w:type="dxa"/>
            <w:shd w:val="clear" w:color="000000" w:fill="FFFFFF"/>
            <w:vAlign w:val="center"/>
          </w:tcPr>
          <w:p>
            <w:pPr>
              <w:rPr>
                <w:rFonts w:ascii="宋体" w:hAnsi="宋体"/>
              </w:rPr>
            </w:pPr>
            <w:r>
              <w:rPr>
                <w:rFonts w:hint="eastAsia" w:ascii="宋体" w:hAnsi="宋体"/>
              </w:rPr>
              <w:t>科研项目设计与申报（文）——如何申报国家社科及教育部基金（景乃权）</w:t>
            </w:r>
          </w:p>
        </w:tc>
        <w:tc>
          <w:tcPr>
            <w:tcW w:w="774" w:type="dxa"/>
            <w:shd w:val="clear" w:color="000000" w:fill="FFFFFF"/>
            <w:vAlign w:val="center"/>
          </w:tcPr>
          <w:p>
            <w:pPr>
              <w:jc w:val="center"/>
              <w:rPr>
                <w:rFonts w:ascii="宋体" w:hAnsi="宋体"/>
              </w:rPr>
            </w:pPr>
            <w:r>
              <w:rPr>
                <w:rFonts w:hint="eastAsia" w:ascii="宋体" w:hAnsi="宋体"/>
              </w:rPr>
              <w:t>11363</w:t>
            </w:r>
          </w:p>
        </w:tc>
        <w:tc>
          <w:tcPr>
            <w:tcW w:w="4340" w:type="dxa"/>
            <w:shd w:val="clear" w:color="000000" w:fill="FFFFFF"/>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11364</w:t>
            </w:r>
          </w:p>
        </w:tc>
        <w:tc>
          <w:tcPr>
            <w:tcW w:w="3583" w:type="dxa"/>
            <w:shd w:val="clear" w:color="000000" w:fill="FFFFFF"/>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74" w:type="dxa"/>
            <w:shd w:val="clear" w:color="000000" w:fill="FFFFFF"/>
            <w:vAlign w:val="center"/>
          </w:tcPr>
          <w:p>
            <w:pPr>
              <w:jc w:val="center"/>
              <w:rPr>
                <w:rFonts w:ascii="宋体" w:hAnsi="宋体"/>
              </w:rPr>
            </w:pPr>
            <w:r>
              <w:rPr>
                <w:rFonts w:hint="eastAsia" w:ascii="宋体" w:hAnsi="宋体"/>
              </w:rPr>
              <w:t>11365</w:t>
            </w:r>
          </w:p>
        </w:tc>
        <w:tc>
          <w:tcPr>
            <w:tcW w:w="4340" w:type="dxa"/>
            <w:shd w:val="clear" w:color="000000" w:fill="FFFFFF"/>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11366</w:t>
            </w:r>
          </w:p>
        </w:tc>
        <w:tc>
          <w:tcPr>
            <w:tcW w:w="3583" w:type="dxa"/>
            <w:shd w:val="clear" w:color="000000" w:fill="FFFFFF"/>
            <w:vAlign w:val="center"/>
          </w:tcPr>
          <w:p>
            <w:pPr>
              <w:rPr>
                <w:rFonts w:ascii="宋体" w:hAnsi="宋体"/>
              </w:rPr>
            </w:pPr>
            <w:r>
              <w:rPr>
                <w:rFonts w:hint="eastAsia" w:ascii="宋体" w:hAnsi="宋体"/>
              </w:rPr>
              <w:t>科研项目设计与申报（理工）——自然基金申请书撰写三秘诀（刘平青）</w:t>
            </w:r>
          </w:p>
        </w:tc>
        <w:tc>
          <w:tcPr>
            <w:tcW w:w="774" w:type="dxa"/>
            <w:shd w:val="clear" w:color="000000" w:fill="FFFFFF"/>
            <w:vAlign w:val="center"/>
          </w:tcPr>
          <w:p>
            <w:pPr>
              <w:jc w:val="center"/>
              <w:rPr>
                <w:rFonts w:ascii="宋体" w:hAnsi="宋体"/>
              </w:rPr>
            </w:pPr>
            <w:r>
              <w:rPr>
                <w:rFonts w:hint="eastAsia" w:ascii="宋体" w:hAnsi="宋体"/>
              </w:rPr>
              <w:t>11367</w:t>
            </w:r>
          </w:p>
        </w:tc>
        <w:tc>
          <w:tcPr>
            <w:tcW w:w="4340" w:type="dxa"/>
            <w:shd w:val="clear" w:color="000000" w:fill="FFFFFF"/>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11368</w:t>
            </w:r>
          </w:p>
        </w:tc>
        <w:tc>
          <w:tcPr>
            <w:tcW w:w="3583" w:type="dxa"/>
            <w:shd w:val="clear" w:color="000000" w:fill="FFFFFF"/>
            <w:vAlign w:val="center"/>
          </w:tcPr>
          <w:p>
            <w:pPr>
              <w:rPr>
                <w:rFonts w:ascii="宋体" w:hAnsi="宋体"/>
              </w:rPr>
            </w:pPr>
            <w:r>
              <w:rPr>
                <w:rFonts w:hint="eastAsia" w:ascii="宋体" w:hAnsi="宋体"/>
              </w:rPr>
              <w:t>科研项目设计与申报（理工）——关于国家自然科学基金申请与评审的汇报（吴善超）</w:t>
            </w:r>
          </w:p>
        </w:tc>
        <w:tc>
          <w:tcPr>
            <w:tcW w:w="774" w:type="dxa"/>
            <w:shd w:val="clear" w:color="000000" w:fill="FFFFFF"/>
            <w:vAlign w:val="center"/>
          </w:tcPr>
          <w:p>
            <w:pPr>
              <w:jc w:val="center"/>
              <w:rPr>
                <w:rFonts w:ascii="宋体" w:hAnsi="宋体"/>
              </w:rPr>
            </w:pPr>
            <w:r>
              <w:rPr>
                <w:rFonts w:hint="eastAsia" w:ascii="宋体" w:hAnsi="宋体"/>
              </w:rPr>
              <w:t>11369</w:t>
            </w:r>
          </w:p>
        </w:tc>
        <w:tc>
          <w:tcPr>
            <w:tcW w:w="4340" w:type="dxa"/>
            <w:shd w:val="clear" w:color="000000" w:fill="FFFFFF"/>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11370</w:t>
            </w:r>
          </w:p>
        </w:tc>
        <w:tc>
          <w:tcPr>
            <w:tcW w:w="3583"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74" w:type="dxa"/>
            <w:shd w:val="clear" w:color="000000" w:fill="FFFFFF"/>
            <w:vAlign w:val="center"/>
          </w:tcPr>
          <w:p>
            <w:pPr>
              <w:jc w:val="center"/>
              <w:rPr>
                <w:rFonts w:ascii="宋体" w:hAnsi="宋体"/>
              </w:rPr>
            </w:pPr>
            <w:r>
              <w:rPr>
                <w:rFonts w:hint="eastAsia" w:ascii="宋体" w:hAnsi="宋体"/>
              </w:rPr>
              <w:t>11371</w:t>
            </w:r>
          </w:p>
        </w:tc>
        <w:tc>
          <w:tcPr>
            <w:tcW w:w="4340"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11372</w:t>
            </w:r>
          </w:p>
        </w:tc>
        <w:tc>
          <w:tcPr>
            <w:tcW w:w="3583"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74" w:type="dxa"/>
            <w:shd w:val="clear" w:color="000000" w:fill="FFFFFF"/>
            <w:vAlign w:val="center"/>
          </w:tcPr>
          <w:p>
            <w:pPr>
              <w:jc w:val="center"/>
              <w:rPr>
                <w:rFonts w:ascii="宋体" w:hAnsi="宋体"/>
              </w:rPr>
            </w:pPr>
            <w:r>
              <w:rPr>
                <w:rFonts w:hint="eastAsia" w:ascii="宋体" w:hAnsi="宋体"/>
              </w:rPr>
              <w:t>11373</w:t>
            </w:r>
          </w:p>
        </w:tc>
        <w:tc>
          <w:tcPr>
            <w:tcW w:w="4340"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11374</w:t>
            </w:r>
          </w:p>
        </w:tc>
        <w:tc>
          <w:tcPr>
            <w:tcW w:w="3583"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74" w:type="dxa"/>
            <w:shd w:val="clear" w:color="000000" w:fill="FFFFFF"/>
            <w:vAlign w:val="center"/>
          </w:tcPr>
          <w:p>
            <w:pPr>
              <w:jc w:val="center"/>
              <w:rPr>
                <w:rFonts w:ascii="宋体" w:hAnsi="宋体"/>
              </w:rPr>
            </w:pPr>
            <w:r>
              <w:rPr>
                <w:rFonts w:hint="eastAsia" w:ascii="宋体" w:hAnsi="宋体"/>
              </w:rPr>
              <w:t>11375</w:t>
            </w:r>
          </w:p>
        </w:tc>
        <w:tc>
          <w:tcPr>
            <w:tcW w:w="4340"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11376</w:t>
            </w:r>
          </w:p>
        </w:tc>
        <w:tc>
          <w:tcPr>
            <w:tcW w:w="3583"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74" w:type="dxa"/>
            <w:shd w:val="clear" w:color="000000" w:fill="FFFFFF"/>
            <w:vAlign w:val="bottom"/>
          </w:tcPr>
          <w:p>
            <w:pPr>
              <w:jc w:val="center"/>
              <w:rPr>
                <w:rFonts w:ascii="宋体" w:hAnsi="宋体"/>
              </w:rPr>
            </w:pPr>
            <w:r>
              <w:rPr>
                <w:rFonts w:hint="eastAsia" w:ascii="宋体" w:hAnsi="宋体"/>
              </w:rPr>
              <w:t>11377</w:t>
            </w:r>
          </w:p>
        </w:tc>
        <w:tc>
          <w:tcPr>
            <w:tcW w:w="4340"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11378</w:t>
            </w:r>
          </w:p>
        </w:tc>
        <w:tc>
          <w:tcPr>
            <w:tcW w:w="3583"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74" w:type="dxa"/>
            <w:shd w:val="clear" w:color="000000" w:fill="FFFFFF"/>
            <w:vAlign w:val="bottom"/>
          </w:tcPr>
          <w:p>
            <w:pPr>
              <w:jc w:val="center"/>
              <w:rPr>
                <w:rFonts w:ascii="宋体" w:hAnsi="宋体"/>
              </w:rPr>
            </w:pPr>
            <w:r>
              <w:rPr>
                <w:rFonts w:hint="eastAsia" w:ascii="宋体" w:hAnsi="宋体"/>
              </w:rPr>
              <w:t>11379</w:t>
            </w:r>
          </w:p>
        </w:tc>
        <w:tc>
          <w:tcPr>
            <w:tcW w:w="4340" w:type="dxa"/>
            <w:shd w:val="clear" w:color="000000" w:fill="FFFFFF"/>
            <w:vAlign w:val="center"/>
          </w:tcPr>
          <w:p>
            <w:pPr>
              <w:rPr>
                <w:rFonts w:ascii="宋体" w:hAnsi="宋体"/>
              </w:rPr>
            </w:pPr>
            <w:r>
              <w:rPr>
                <w:rFonts w:hint="eastAsia" w:ascii="宋体" w:hAnsi="宋体"/>
              </w:rPr>
              <w:t>国学与智慧人生——曾国藩的人生智慧与教育思想（郦波）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11380</w:t>
            </w:r>
          </w:p>
        </w:tc>
        <w:tc>
          <w:tcPr>
            <w:tcW w:w="3583" w:type="dxa"/>
            <w:shd w:val="clear" w:color="000000" w:fill="FFFFFF"/>
            <w:vAlign w:val="center"/>
          </w:tcPr>
          <w:p>
            <w:pPr>
              <w:rPr>
                <w:rFonts w:ascii="宋体" w:hAnsi="宋体"/>
              </w:rPr>
            </w:pPr>
            <w:r>
              <w:rPr>
                <w:rFonts w:hint="eastAsia" w:ascii="宋体" w:hAnsi="宋体"/>
              </w:rPr>
              <w:t>国学与智慧人生——毛泽东评点二十四史的启示（瞿林东）</w:t>
            </w:r>
          </w:p>
        </w:tc>
        <w:tc>
          <w:tcPr>
            <w:tcW w:w="774" w:type="dxa"/>
            <w:shd w:val="clear" w:color="000000" w:fill="FFFFFF"/>
            <w:vAlign w:val="bottom"/>
          </w:tcPr>
          <w:p>
            <w:pPr>
              <w:jc w:val="center"/>
              <w:rPr>
                <w:rFonts w:ascii="宋体" w:hAnsi="宋体"/>
              </w:rPr>
            </w:pPr>
            <w:r>
              <w:rPr>
                <w:rFonts w:hint="eastAsia" w:ascii="宋体" w:hAnsi="宋体"/>
              </w:rPr>
              <w:t>11381</w:t>
            </w:r>
          </w:p>
        </w:tc>
        <w:tc>
          <w:tcPr>
            <w:tcW w:w="4340"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11382</w:t>
            </w:r>
          </w:p>
        </w:tc>
        <w:tc>
          <w:tcPr>
            <w:tcW w:w="3583"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74" w:type="dxa"/>
            <w:shd w:val="clear" w:color="000000" w:fill="FFFFFF"/>
            <w:vAlign w:val="bottom"/>
          </w:tcPr>
          <w:p>
            <w:pPr>
              <w:jc w:val="center"/>
              <w:rPr>
                <w:rFonts w:ascii="宋体" w:hAnsi="宋体"/>
              </w:rPr>
            </w:pPr>
            <w:r>
              <w:rPr>
                <w:rFonts w:hint="eastAsia" w:ascii="宋体" w:hAnsi="宋体"/>
              </w:rPr>
              <w:t>11383</w:t>
            </w:r>
          </w:p>
        </w:tc>
        <w:tc>
          <w:tcPr>
            <w:tcW w:w="4340"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11384</w:t>
            </w:r>
          </w:p>
        </w:tc>
        <w:tc>
          <w:tcPr>
            <w:tcW w:w="3583"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74" w:type="dxa"/>
            <w:shd w:val="clear" w:color="000000" w:fill="FFFFFF"/>
            <w:vAlign w:val="bottom"/>
          </w:tcPr>
          <w:p>
            <w:pPr>
              <w:jc w:val="center"/>
              <w:rPr>
                <w:rFonts w:ascii="宋体" w:hAnsi="宋体"/>
              </w:rPr>
            </w:pPr>
            <w:r>
              <w:rPr>
                <w:rFonts w:hint="eastAsia" w:ascii="宋体" w:hAnsi="宋体"/>
              </w:rPr>
              <w:t>11385</w:t>
            </w:r>
          </w:p>
        </w:tc>
        <w:tc>
          <w:tcPr>
            <w:tcW w:w="4340"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11386</w:t>
            </w:r>
          </w:p>
        </w:tc>
        <w:tc>
          <w:tcPr>
            <w:tcW w:w="3583"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74" w:type="dxa"/>
            <w:shd w:val="clear" w:color="000000" w:fill="FFFFFF"/>
            <w:vAlign w:val="bottom"/>
          </w:tcPr>
          <w:p>
            <w:pPr>
              <w:jc w:val="center"/>
              <w:rPr>
                <w:rFonts w:ascii="宋体" w:hAnsi="宋体"/>
              </w:rPr>
            </w:pPr>
            <w:r>
              <w:rPr>
                <w:rFonts w:hint="eastAsia" w:ascii="宋体" w:hAnsi="宋体"/>
              </w:rPr>
              <w:t>11387</w:t>
            </w:r>
          </w:p>
        </w:tc>
        <w:tc>
          <w:tcPr>
            <w:tcW w:w="4340"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11388</w:t>
            </w:r>
          </w:p>
        </w:tc>
        <w:tc>
          <w:tcPr>
            <w:tcW w:w="3583" w:type="dxa"/>
            <w:shd w:val="clear" w:color="000000" w:fill="FFFFFF"/>
            <w:vAlign w:val="center"/>
          </w:tcPr>
          <w:p>
            <w:pPr>
              <w:rPr>
                <w:rFonts w:ascii="宋体" w:hAnsi="宋体"/>
              </w:rPr>
            </w:pPr>
            <w:r>
              <w:rPr>
                <w:rFonts w:hint="eastAsia" w:ascii="宋体" w:hAnsi="宋体"/>
              </w:rPr>
              <w:t>现代礼仪——礼仪概说（袁涤非）</w:t>
            </w:r>
          </w:p>
        </w:tc>
        <w:tc>
          <w:tcPr>
            <w:tcW w:w="774" w:type="dxa"/>
            <w:shd w:val="clear" w:color="000000" w:fill="FFFFFF"/>
            <w:vAlign w:val="bottom"/>
          </w:tcPr>
          <w:p>
            <w:pPr>
              <w:jc w:val="center"/>
              <w:rPr>
                <w:rFonts w:ascii="宋体" w:hAnsi="宋体"/>
              </w:rPr>
            </w:pPr>
            <w:r>
              <w:rPr>
                <w:rFonts w:hint="eastAsia" w:ascii="宋体" w:hAnsi="宋体"/>
              </w:rPr>
              <w:t>11389</w:t>
            </w:r>
          </w:p>
        </w:tc>
        <w:tc>
          <w:tcPr>
            <w:tcW w:w="4340"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11390</w:t>
            </w:r>
          </w:p>
        </w:tc>
        <w:tc>
          <w:tcPr>
            <w:tcW w:w="3583" w:type="dxa"/>
            <w:shd w:val="clear" w:color="000000" w:fill="FFFFFF"/>
            <w:vAlign w:val="center"/>
          </w:tcPr>
          <w:p>
            <w:pPr>
              <w:rPr>
                <w:rFonts w:ascii="宋体" w:hAnsi="宋体"/>
              </w:rPr>
            </w:pPr>
            <w:r>
              <w:rPr>
                <w:rFonts w:hint="eastAsia" w:ascii="宋体" w:hAnsi="宋体"/>
              </w:rPr>
              <w:t>现代礼仪——仪表仪态礼仪（袁涤非）</w:t>
            </w:r>
          </w:p>
        </w:tc>
        <w:tc>
          <w:tcPr>
            <w:tcW w:w="774" w:type="dxa"/>
            <w:shd w:val="clear" w:color="000000" w:fill="FFFFFF"/>
            <w:vAlign w:val="bottom"/>
          </w:tcPr>
          <w:p>
            <w:pPr>
              <w:jc w:val="center"/>
              <w:rPr>
                <w:rFonts w:ascii="宋体" w:hAnsi="宋体"/>
              </w:rPr>
            </w:pPr>
            <w:r>
              <w:rPr>
                <w:rFonts w:hint="eastAsia" w:ascii="宋体" w:hAnsi="宋体"/>
              </w:rPr>
              <w:t>11391</w:t>
            </w:r>
          </w:p>
        </w:tc>
        <w:tc>
          <w:tcPr>
            <w:tcW w:w="4340"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11392</w:t>
            </w:r>
          </w:p>
        </w:tc>
        <w:tc>
          <w:tcPr>
            <w:tcW w:w="358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c>
          <w:tcPr>
            <w:tcW w:w="774" w:type="dxa"/>
            <w:shd w:val="clear" w:color="000000" w:fill="FFFFFF"/>
            <w:vAlign w:val="bottom"/>
          </w:tcPr>
          <w:p>
            <w:pPr>
              <w:jc w:val="center"/>
              <w:rPr>
                <w:rFonts w:ascii="宋体" w:hAnsi="宋体"/>
              </w:rPr>
            </w:pPr>
            <w:r>
              <w:rPr>
                <w:rFonts w:hint="eastAsia" w:ascii="宋体" w:hAnsi="宋体"/>
              </w:rPr>
              <w:t>11393</w:t>
            </w:r>
          </w:p>
        </w:tc>
        <w:tc>
          <w:tcPr>
            <w:tcW w:w="4340"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11394</w:t>
            </w:r>
          </w:p>
        </w:tc>
        <w:tc>
          <w:tcPr>
            <w:tcW w:w="358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c>
          <w:tcPr>
            <w:tcW w:w="774" w:type="dxa"/>
            <w:shd w:val="clear" w:color="000000" w:fill="FFFFFF"/>
            <w:vAlign w:val="bottom"/>
          </w:tcPr>
          <w:p>
            <w:pPr>
              <w:jc w:val="center"/>
              <w:rPr>
                <w:rFonts w:ascii="宋体" w:hAnsi="宋体"/>
              </w:rPr>
            </w:pPr>
            <w:r>
              <w:rPr>
                <w:rFonts w:hint="eastAsia" w:ascii="宋体" w:hAnsi="宋体"/>
              </w:rPr>
              <w:t>11395</w:t>
            </w:r>
          </w:p>
        </w:tc>
        <w:tc>
          <w:tcPr>
            <w:tcW w:w="4340"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11396</w:t>
            </w:r>
          </w:p>
        </w:tc>
        <w:tc>
          <w:tcPr>
            <w:tcW w:w="3583" w:type="dxa"/>
            <w:shd w:val="clear" w:color="000000" w:fill="FFFFFF"/>
            <w:vAlign w:val="center"/>
          </w:tcPr>
          <w:p>
            <w:pPr>
              <w:rPr>
                <w:rFonts w:ascii="宋体" w:hAnsi="宋体"/>
              </w:rPr>
            </w:pPr>
            <w:r>
              <w:rPr>
                <w:rFonts w:hint="eastAsia" w:ascii="宋体" w:hAnsi="宋体"/>
              </w:rPr>
              <w:t>演讲与口才——口才的概述与应用（姚小玲）</w:t>
            </w:r>
          </w:p>
        </w:tc>
        <w:tc>
          <w:tcPr>
            <w:tcW w:w="774" w:type="dxa"/>
            <w:shd w:val="clear" w:color="000000" w:fill="FFFFFF"/>
            <w:vAlign w:val="bottom"/>
          </w:tcPr>
          <w:p>
            <w:pPr>
              <w:jc w:val="center"/>
              <w:rPr>
                <w:rFonts w:ascii="宋体" w:hAnsi="宋体"/>
              </w:rPr>
            </w:pPr>
            <w:r>
              <w:rPr>
                <w:rFonts w:hint="eastAsia" w:ascii="宋体" w:hAnsi="宋体"/>
              </w:rPr>
              <w:t>11397</w:t>
            </w:r>
          </w:p>
        </w:tc>
        <w:tc>
          <w:tcPr>
            <w:tcW w:w="4340"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11398</w:t>
            </w:r>
          </w:p>
        </w:tc>
        <w:tc>
          <w:tcPr>
            <w:tcW w:w="3583" w:type="dxa"/>
            <w:shd w:val="clear" w:color="000000" w:fill="FFFFFF"/>
            <w:vAlign w:val="center"/>
          </w:tcPr>
          <w:p>
            <w:pPr>
              <w:rPr>
                <w:rFonts w:ascii="宋体" w:hAnsi="宋体"/>
              </w:rPr>
            </w:pPr>
            <w:r>
              <w:rPr>
                <w:rFonts w:hint="eastAsia" w:ascii="宋体" w:hAnsi="宋体"/>
              </w:rPr>
              <w:t>演讲与口才——口才互动与语言技巧（姚小玲）</w:t>
            </w:r>
          </w:p>
        </w:tc>
        <w:tc>
          <w:tcPr>
            <w:tcW w:w="774" w:type="dxa"/>
            <w:shd w:val="clear" w:color="000000" w:fill="FFFFFF"/>
            <w:vAlign w:val="center"/>
          </w:tcPr>
          <w:p>
            <w:pPr>
              <w:jc w:val="center"/>
              <w:rPr>
                <w:rFonts w:ascii="宋体" w:hAnsi="宋体"/>
              </w:rPr>
            </w:pPr>
            <w:r>
              <w:rPr>
                <w:rFonts w:hint="eastAsia" w:ascii="宋体" w:hAnsi="宋体"/>
              </w:rPr>
              <w:t>10517</w:t>
            </w:r>
          </w:p>
        </w:tc>
        <w:tc>
          <w:tcPr>
            <w:tcW w:w="4340" w:type="dxa"/>
            <w:shd w:val="clear" w:color="000000" w:fill="FFFFFF"/>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10495</w:t>
            </w:r>
          </w:p>
        </w:tc>
        <w:tc>
          <w:tcPr>
            <w:tcW w:w="3583" w:type="dxa"/>
            <w:shd w:val="clear" w:color="000000" w:fill="FFFFFF"/>
            <w:vAlign w:val="center"/>
          </w:tcPr>
          <w:p>
            <w:pPr>
              <w:rPr>
                <w:rFonts w:ascii="宋体" w:hAnsi="宋体"/>
              </w:rPr>
            </w:pPr>
            <w:r>
              <w:rPr>
                <w:rFonts w:hint="eastAsia" w:ascii="宋体" w:hAnsi="宋体"/>
              </w:rPr>
              <w:t>教学方法与策略设计（吴能表）</w:t>
            </w:r>
          </w:p>
        </w:tc>
        <w:tc>
          <w:tcPr>
            <w:tcW w:w="774" w:type="dxa"/>
            <w:shd w:val="clear" w:color="000000" w:fill="FFFFFF"/>
            <w:vAlign w:val="bottom"/>
          </w:tcPr>
          <w:p>
            <w:pPr>
              <w:jc w:val="center"/>
              <w:rPr>
                <w:rFonts w:ascii="宋体" w:hAnsi="宋体"/>
              </w:rPr>
            </w:pPr>
            <w:r>
              <w:rPr>
                <w:rFonts w:hint="eastAsia" w:ascii="宋体" w:hAnsi="宋体"/>
              </w:rPr>
              <w:t>10330</w:t>
            </w:r>
          </w:p>
        </w:tc>
        <w:tc>
          <w:tcPr>
            <w:tcW w:w="4340"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10354</w:t>
            </w:r>
          </w:p>
        </w:tc>
        <w:tc>
          <w:tcPr>
            <w:tcW w:w="3583" w:type="dxa"/>
            <w:shd w:val="clear" w:color="000000" w:fill="FFFFFF"/>
            <w:vAlign w:val="center"/>
          </w:tcPr>
          <w:p>
            <w:pPr>
              <w:rPr>
                <w:rFonts w:ascii="宋体" w:hAnsi="宋体"/>
              </w:rPr>
            </w:pPr>
            <w:r>
              <w:rPr>
                <w:rFonts w:hint="eastAsia" w:ascii="宋体" w:hAnsi="宋体"/>
              </w:rPr>
              <w:t>互联网+时代的课堂教学改革（王竹立）</w:t>
            </w:r>
          </w:p>
        </w:tc>
        <w:tc>
          <w:tcPr>
            <w:tcW w:w="774" w:type="dxa"/>
            <w:shd w:val="clear" w:color="000000" w:fill="FFFFFF"/>
            <w:vAlign w:val="bottom"/>
          </w:tcPr>
          <w:p>
            <w:pPr>
              <w:jc w:val="center"/>
              <w:rPr>
                <w:rFonts w:ascii="宋体" w:hAnsi="宋体"/>
              </w:rPr>
            </w:pPr>
            <w:r>
              <w:rPr>
                <w:rFonts w:hint="eastAsia" w:ascii="宋体" w:hAnsi="宋体"/>
              </w:rPr>
              <w:t>10334</w:t>
            </w:r>
          </w:p>
        </w:tc>
        <w:tc>
          <w:tcPr>
            <w:tcW w:w="4340"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10336</w:t>
            </w:r>
          </w:p>
        </w:tc>
        <w:tc>
          <w:tcPr>
            <w:tcW w:w="3583"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74" w:type="dxa"/>
            <w:shd w:val="clear" w:color="000000" w:fill="FFFFFF"/>
            <w:vAlign w:val="bottom"/>
          </w:tcPr>
          <w:p>
            <w:pPr>
              <w:jc w:val="center"/>
              <w:rPr>
                <w:rFonts w:ascii="宋体" w:hAnsi="宋体"/>
              </w:rPr>
            </w:pPr>
            <w:r>
              <w:rPr>
                <w:rFonts w:hint="eastAsia" w:ascii="宋体" w:hAnsi="宋体"/>
              </w:rPr>
              <w:t>10339</w:t>
            </w:r>
          </w:p>
        </w:tc>
        <w:tc>
          <w:tcPr>
            <w:tcW w:w="4340"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10340</w:t>
            </w:r>
          </w:p>
        </w:tc>
        <w:tc>
          <w:tcPr>
            <w:tcW w:w="3583" w:type="dxa"/>
            <w:shd w:val="clear" w:color="000000" w:fill="FFFFFF"/>
            <w:vAlign w:val="center"/>
          </w:tcPr>
          <w:p>
            <w:pPr>
              <w:rPr>
                <w:rFonts w:ascii="宋体" w:hAnsi="宋体"/>
              </w:rPr>
            </w:pPr>
            <w:r>
              <w:rPr>
                <w:rFonts w:hint="eastAsia" w:ascii="宋体" w:hAnsi="宋体"/>
              </w:rPr>
              <w:t>互联网+时代的学习理论2（王竹立）</w:t>
            </w:r>
          </w:p>
        </w:tc>
        <w:tc>
          <w:tcPr>
            <w:tcW w:w="774" w:type="dxa"/>
            <w:shd w:val="clear" w:color="000000" w:fill="FFFFFF"/>
            <w:vAlign w:val="bottom"/>
          </w:tcPr>
          <w:p>
            <w:pPr>
              <w:jc w:val="center"/>
              <w:rPr>
                <w:rFonts w:ascii="宋体" w:hAnsi="宋体"/>
              </w:rPr>
            </w:pPr>
            <w:r>
              <w:rPr>
                <w:rFonts w:ascii="宋体" w:hAnsi="宋体"/>
              </w:rPr>
              <w:t>10341</w:t>
            </w:r>
          </w:p>
        </w:tc>
        <w:tc>
          <w:tcPr>
            <w:tcW w:w="4340"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10344</w:t>
            </w:r>
          </w:p>
        </w:tc>
        <w:tc>
          <w:tcPr>
            <w:tcW w:w="3583" w:type="dxa"/>
            <w:shd w:val="clear" w:color="000000" w:fill="FFFFFF"/>
            <w:vAlign w:val="center"/>
          </w:tcPr>
          <w:p>
            <w:pPr>
              <w:rPr>
                <w:rFonts w:ascii="宋体" w:hAnsi="宋体"/>
              </w:rPr>
            </w:pPr>
            <w:r>
              <w:rPr>
                <w:rFonts w:hint="eastAsia" w:ascii="宋体" w:hAnsi="宋体"/>
              </w:rPr>
              <w:t>好课堂的四个境界（隋如彬）</w:t>
            </w:r>
          </w:p>
        </w:tc>
        <w:tc>
          <w:tcPr>
            <w:tcW w:w="774" w:type="dxa"/>
            <w:shd w:val="clear" w:color="000000" w:fill="FFFFFF"/>
            <w:vAlign w:val="bottom"/>
          </w:tcPr>
          <w:p>
            <w:pPr>
              <w:jc w:val="center"/>
              <w:rPr>
                <w:rFonts w:ascii="宋体" w:hAnsi="宋体"/>
              </w:rPr>
            </w:pPr>
            <w:r>
              <w:rPr>
                <w:rFonts w:hint="eastAsia" w:ascii="宋体" w:hAnsi="宋体"/>
              </w:rPr>
              <w:t>10345</w:t>
            </w:r>
          </w:p>
        </w:tc>
        <w:tc>
          <w:tcPr>
            <w:tcW w:w="4340"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10331</w:t>
            </w:r>
          </w:p>
        </w:tc>
        <w:tc>
          <w:tcPr>
            <w:tcW w:w="3583" w:type="dxa"/>
            <w:shd w:val="clear" w:color="000000" w:fill="FFFFFF"/>
            <w:vAlign w:val="center"/>
          </w:tcPr>
          <w:p>
            <w:pPr>
              <w:rPr>
                <w:rFonts w:ascii="宋体" w:hAnsi="宋体"/>
              </w:rPr>
            </w:pPr>
            <w:r>
              <w:rPr>
                <w:rFonts w:hint="eastAsia" w:ascii="宋体" w:hAnsi="宋体"/>
              </w:rPr>
              <w:t>如何做一名学生喜爱的老师1（李丹青）</w:t>
            </w:r>
          </w:p>
        </w:tc>
        <w:tc>
          <w:tcPr>
            <w:tcW w:w="774" w:type="dxa"/>
            <w:shd w:val="clear" w:color="000000" w:fill="FFFFFF"/>
            <w:vAlign w:val="bottom"/>
          </w:tcPr>
          <w:p>
            <w:pPr>
              <w:jc w:val="center"/>
              <w:rPr>
                <w:rFonts w:ascii="宋体" w:hAnsi="宋体"/>
              </w:rPr>
            </w:pPr>
            <w:r>
              <w:rPr>
                <w:rFonts w:hint="eastAsia" w:ascii="宋体" w:hAnsi="宋体"/>
              </w:rPr>
              <w:t>10349</w:t>
            </w:r>
          </w:p>
        </w:tc>
        <w:tc>
          <w:tcPr>
            <w:tcW w:w="4340"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10356</w:t>
            </w:r>
          </w:p>
        </w:tc>
        <w:tc>
          <w:tcPr>
            <w:tcW w:w="3583" w:type="dxa"/>
            <w:shd w:val="clear" w:color="000000" w:fill="FFFFFF"/>
            <w:vAlign w:val="center"/>
          </w:tcPr>
          <w:p>
            <w:pPr>
              <w:rPr>
                <w:rFonts w:ascii="宋体" w:hAnsi="宋体"/>
              </w:rPr>
            </w:pPr>
            <w:r>
              <w:rPr>
                <w:rFonts w:hint="eastAsia" w:ascii="宋体" w:hAnsi="宋体"/>
              </w:rPr>
              <w:t>应用型本科院校新教师教学能力内涵及其培养路径（周华丽）</w:t>
            </w:r>
          </w:p>
        </w:tc>
        <w:tc>
          <w:tcPr>
            <w:tcW w:w="774" w:type="dxa"/>
            <w:shd w:val="clear" w:color="000000" w:fill="FFFFFF"/>
            <w:vAlign w:val="bottom"/>
          </w:tcPr>
          <w:p>
            <w:pPr>
              <w:jc w:val="center"/>
              <w:rPr>
                <w:rFonts w:ascii="宋体" w:hAnsi="宋体"/>
              </w:rPr>
            </w:pPr>
            <w:r>
              <w:rPr>
                <w:rFonts w:ascii="宋体" w:hAnsi="宋体"/>
              </w:rPr>
              <w:t>10357</w:t>
            </w:r>
          </w:p>
        </w:tc>
        <w:tc>
          <w:tcPr>
            <w:tcW w:w="4340"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10360</w:t>
            </w:r>
          </w:p>
        </w:tc>
        <w:tc>
          <w:tcPr>
            <w:tcW w:w="3583" w:type="dxa"/>
            <w:shd w:val="clear" w:color="000000" w:fill="FFFFFF"/>
            <w:vAlign w:val="center"/>
          </w:tcPr>
          <w:p>
            <w:pPr>
              <w:rPr>
                <w:rFonts w:ascii="宋体" w:hAnsi="宋体"/>
              </w:rPr>
            </w:pPr>
            <w:r>
              <w:rPr>
                <w:rFonts w:hint="eastAsia" w:ascii="宋体" w:hAnsi="宋体"/>
              </w:rPr>
              <w:t>大学课堂危机与应对（吴能表）</w:t>
            </w:r>
          </w:p>
        </w:tc>
        <w:tc>
          <w:tcPr>
            <w:tcW w:w="774" w:type="dxa"/>
            <w:shd w:val="clear" w:color="000000" w:fill="FFFFFF"/>
            <w:vAlign w:val="bottom"/>
          </w:tcPr>
          <w:p>
            <w:pPr>
              <w:jc w:val="center"/>
              <w:rPr>
                <w:rFonts w:ascii="宋体" w:hAnsi="宋体"/>
              </w:rPr>
            </w:pPr>
            <w:r>
              <w:rPr>
                <w:rFonts w:hint="eastAsia" w:ascii="宋体" w:hAnsi="宋体"/>
              </w:rPr>
              <w:t>10362</w:t>
            </w:r>
          </w:p>
        </w:tc>
        <w:tc>
          <w:tcPr>
            <w:tcW w:w="4340"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10363</w:t>
            </w:r>
          </w:p>
        </w:tc>
        <w:tc>
          <w:tcPr>
            <w:tcW w:w="3583" w:type="dxa"/>
            <w:shd w:val="clear" w:color="000000" w:fill="FFFFFF"/>
            <w:vAlign w:val="center"/>
          </w:tcPr>
          <w:p>
            <w:pPr>
              <w:rPr>
                <w:rFonts w:ascii="宋体" w:hAnsi="宋体"/>
              </w:rPr>
            </w:pPr>
            <w:r>
              <w:rPr>
                <w:rFonts w:hint="eastAsia" w:ascii="宋体" w:hAnsi="宋体"/>
              </w:rPr>
              <w:t>创构慧心课堂，争做高大上教师（夏纪梅）</w:t>
            </w:r>
          </w:p>
        </w:tc>
        <w:tc>
          <w:tcPr>
            <w:tcW w:w="774" w:type="dxa"/>
            <w:shd w:val="clear" w:color="000000" w:fill="FFFFFF"/>
            <w:vAlign w:val="bottom"/>
          </w:tcPr>
          <w:p>
            <w:pPr>
              <w:jc w:val="center"/>
              <w:rPr>
                <w:rFonts w:ascii="宋体" w:hAnsi="宋体"/>
              </w:rPr>
            </w:pPr>
            <w:r>
              <w:rPr>
                <w:rFonts w:hint="eastAsia" w:ascii="宋体" w:hAnsi="宋体"/>
              </w:rPr>
              <w:t>10366</w:t>
            </w:r>
          </w:p>
        </w:tc>
        <w:tc>
          <w:tcPr>
            <w:tcW w:w="4340"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10368</w:t>
            </w:r>
          </w:p>
        </w:tc>
        <w:tc>
          <w:tcPr>
            <w:tcW w:w="3583" w:type="dxa"/>
            <w:shd w:val="clear" w:color="000000" w:fill="FFFFFF"/>
            <w:vAlign w:val="center"/>
          </w:tcPr>
          <w:p>
            <w:pPr>
              <w:rPr>
                <w:rFonts w:ascii="宋体" w:hAnsi="宋体"/>
              </w:rPr>
            </w:pPr>
            <w:r>
              <w:rPr>
                <w:rFonts w:hint="eastAsia" w:ascii="宋体" w:hAnsi="宋体"/>
              </w:rPr>
              <w:t>大学课堂怎样上才精彩（周游）</w:t>
            </w:r>
          </w:p>
        </w:tc>
        <w:tc>
          <w:tcPr>
            <w:tcW w:w="774" w:type="dxa"/>
            <w:shd w:val="clear" w:color="000000" w:fill="FFFFFF"/>
            <w:vAlign w:val="bottom"/>
          </w:tcPr>
          <w:p>
            <w:pPr>
              <w:jc w:val="center"/>
              <w:rPr>
                <w:rFonts w:ascii="宋体" w:hAnsi="宋体"/>
              </w:rPr>
            </w:pPr>
            <w:r>
              <w:rPr>
                <w:rFonts w:hint="eastAsia" w:ascii="宋体" w:hAnsi="宋体"/>
              </w:rPr>
              <w:t>10371</w:t>
            </w:r>
          </w:p>
        </w:tc>
        <w:tc>
          <w:tcPr>
            <w:tcW w:w="4340" w:type="dxa"/>
            <w:shd w:val="clear" w:color="000000" w:fill="FFFFFF"/>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10372</w:t>
            </w:r>
          </w:p>
        </w:tc>
        <w:tc>
          <w:tcPr>
            <w:tcW w:w="3583" w:type="dxa"/>
            <w:shd w:val="clear" w:color="000000" w:fill="FFFFFF"/>
            <w:vAlign w:val="center"/>
          </w:tcPr>
          <w:p>
            <w:pPr>
              <w:rPr>
                <w:rFonts w:ascii="宋体" w:hAnsi="宋体"/>
              </w:rPr>
            </w:pPr>
            <w:r>
              <w:rPr>
                <w:rFonts w:hint="eastAsia" w:ascii="宋体" w:hAnsi="宋体"/>
              </w:rPr>
              <w:t>轻松玩转PPT（秋叶）</w:t>
            </w:r>
          </w:p>
        </w:tc>
        <w:tc>
          <w:tcPr>
            <w:tcW w:w="774" w:type="dxa"/>
            <w:shd w:val="clear" w:color="000000" w:fill="FFFFFF"/>
            <w:vAlign w:val="bottom"/>
          </w:tcPr>
          <w:p>
            <w:pPr>
              <w:jc w:val="center"/>
              <w:rPr>
                <w:rFonts w:ascii="宋体" w:hAnsi="宋体"/>
              </w:rPr>
            </w:pPr>
            <w:r>
              <w:rPr>
                <w:rFonts w:hint="eastAsia" w:ascii="宋体" w:hAnsi="宋体"/>
              </w:rPr>
              <w:t>10373</w:t>
            </w:r>
          </w:p>
        </w:tc>
        <w:tc>
          <w:tcPr>
            <w:tcW w:w="4340" w:type="dxa"/>
            <w:shd w:val="clear" w:color="000000" w:fill="FFFFFF"/>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10514</w:t>
            </w:r>
          </w:p>
        </w:tc>
        <w:tc>
          <w:tcPr>
            <w:tcW w:w="3583" w:type="dxa"/>
            <w:shd w:val="clear" w:color="000000" w:fill="FFFFFF"/>
            <w:vAlign w:val="center"/>
          </w:tcPr>
          <w:p>
            <w:pPr>
              <w:jc w:val="left"/>
              <w:rPr>
                <w:rFonts w:ascii="宋体" w:hAnsi="宋体"/>
              </w:rPr>
            </w:pPr>
            <w:r>
              <w:rPr>
                <w:rFonts w:hint="eastAsia" w:ascii="宋体" w:hAnsi="宋体"/>
              </w:rPr>
              <w:t>教学名师谈教学——运用教学理论 提高课堂教学艺术（张爱华）</w:t>
            </w:r>
          </w:p>
        </w:tc>
        <w:tc>
          <w:tcPr>
            <w:tcW w:w="774" w:type="dxa"/>
            <w:shd w:val="clear" w:color="000000" w:fill="FFFFFF"/>
            <w:vAlign w:val="bottom"/>
          </w:tcPr>
          <w:p>
            <w:pPr>
              <w:jc w:val="center"/>
              <w:rPr>
                <w:rFonts w:ascii="宋体" w:hAnsi="宋体"/>
              </w:rPr>
            </w:pPr>
            <w:r>
              <w:rPr>
                <w:rFonts w:hint="eastAsia" w:ascii="宋体" w:hAnsi="宋体"/>
              </w:rPr>
              <w:t>10497</w:t>
            </w:r>
          </w:p>
        </w:tc>
        <w:tc>
          <w:tcPr>
            <w:tcW w:w="4340" w:type="dxa"/>
            <w:shd w:val="clear" w:color="000000" w:fill="FFFFFF"/>
            <w:vAlign w:val="center"/>
          </w:tcPr>
          <w:p>
            <w:pPr>
              <w:rPr>
                <w:rFonts w:ascii="宋体" w:hAnsi="宋体"/>
              </w:rPr>
            </w:pPr>
            <w:r>
              <w:rPr>
                <w:rFonts w:hint="eastAsia" w:ascii="宋体" w:hAnsi="宋体"/>
              </w:rPr>
              <w:t>如何进行高质量科研活动与发表高水平SCI论文（童美松）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10513</w:t>
            </w:r>
          </w:p>
        </w:tc>
        <w:tc>
          <w:tcPr>
            <w:tcW w:w="3583" w:type="dxa"/>
            <w:shd w:val="clear" w:color="000000" w:fill="FFFFFF"/>
            <w:vAlign w:val="center"/>
          </w:tcPr>
          <w:p>
            <w:pPr>
              <w:rPr>
                <w:rFonts w:ascii="宋体" w:hAnsi="宋体"/>
              </w:rPr>
            </w:pPr>
            <w:r>
              <w:rPr>
                <w:rFonts w:hint="eastAsia" w:ascii="宋体" w:hAnsi="宋体"/>
              </w:rPr>
              <w:t>教学名师谈教学——大学教师的教学、科研与教育科学研究（傅水根）</w:t>
            </w:r>
          </w:p>
        </w:tc>
        <w:tc>
          <w:tcPr>
            <w:tcW w:w="774" w:type="dxa"/>
            <w:shd w:val="clear" w:color="000000" w:fill="FFFFFF"/>
            <w:vAlign w:val="center"/>
          </w:tcPr>
          <w:p>
            <w:pPr>
              <w:jc w:val="center"/>
              <w:rPr>
                <w:rFonts w:ascii="宋体" w:hAnsi="宋体"/>
              </w:rPr>
            </w:pPr>
            <w:r>
              <w:rPr>
                <w:rFonts w:hint="eastAsia" w:ascii="宋体" w:hAnsi="宋体"/>
              </w:rPr>
              <w:t>10374</w:t>
            </w:r>
          </w:p>
        </w:tc>
        <w:tc>
          <w:tcPr>
            <w:tcW w:w="4340" w:type="dxa"/>
            <w:shd w:val="clear" w:color="000000" w:fill="FFFFFF"/>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10375</w:t>
            </w:r>
          </w:p>
        </w:tc>
        <w:tc>
          <w:tcPr>
            <w:tcW w:w="3583"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74" w:type="dxa"/>
            <w:shd w:val="clear" w:color="000000" w:fill="FFFFFF"/>
            <w:vAlign w:val="center"/>
          </w:tcPr>
          <w:p>
            <w:pPr>
              <w:jc w:val="center"/>
              <w:rPr>
                <w:rFonts w:ascii="宋体" w:hAnsi="宋体"/>
              </w:rPr>
            </w:pPr>
            <w:r>
              <w:rPr>
                <w:rFonts w:hint="eastAsia" w:ascii="宋体" w:hAnsi="宋体"/>
              </w:rPr>
              <w:t>10379</w:t>
            </w:r>
          </w:p>
        </w:tc>
        <w:tc>
          <w:tcPr>
            <w:tcW w:w="4340" w:type="dxa"/>
            <w:shd w:val="clear" w:color="000000" w:fill="FFFFFF"/>
            <w:vAlign w:val="center"/>
          </w:tcPr>
          <w:p>
            <w:pPr>
              <w:rPr>
                <w:rFonts w:ascii="宋体" w:hAnsi="宋体"/>
              </w:rPr>
            </w:pPr>
            <w:r>
              <w:rPr>
                <w:rFonts w:hint="eastAsia" w:ascii="宋体" w:hAnsi="宋体"/>
              </w:rPr>
              <w:t>#大学课堂如何活用教学法（周游）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10381</w:t>
            </w:r>
          </w:p>
        </w:tc>
        <w:tc>
          <w:tcPr>
            <w:tcW w:w="3583" w:type="dxa"/>
            <w:shd w:val="clear" w:color="000000" w:fill="FFFFFF"/>
            <w:vAlign w:val="center"/>
          </w:tcPr>
          <w:p>
            <w:pPr>
              <w:rPr>
                <w:rFonts w:ascii="宋体" w:hAnsi="宋体"/>
              </w:rPr>
            </w:pPr>
            <w:r>
              <w:rPr>
                <w:rFonts w:hint="eastAsia" w:ascii="宋体" w:hAnsi="宋体"/>
              </w:rPr>
              <w:t>#书法能教给你什么（张学鹏）</w:t>
            </w:r>
          </w:p>
        </w:tc>
        <w:tc>
          <w:tcPr>
            <w:tcW w:w="774" w:type="dxa"/>
            <w:shd w:val="clear" w:color="000000" w:fill="FFFFFF"/>
            <w:vAlign w:val="center"/>
          </w:tcPr>
          <w:p>
            <w:pPr>
              <w:jc w:val="center"/>
              <w:rPr>
                <w:rFonts w:ascii="宋体" w:hAnsi="宋体"/>
              </w:rPr>
            </w:pPr>
            <w:r>
              <w:rPr>
                <w:rFonts w:hint="eastAsia" w:ascii="宋体" w:hAnsi="宋体"/>
              </w:rPr>
              <w:t>10382</w:t>
            </w:r>
          </w:p>
        </w:tc>
        <w:tc>
          <w:tcPr>
            <w:tcW w:w="4340" w:type="dxa"/>
            <w:shd w:val="clear" w:color="000000" w:fill="FFFFFF"/>
            <w:vAlign w:val="center"/>
          </w:tcPr>
          <w:p>
            <w:pPr>
              <w:rPr>
                <w:rFonts w:ascii="宋体" w:hAnsi="宋体"/>
              </w:rPr>
            </w:pPr>
            <w:r>
              <w:rPr>
                <w:rFonts w:hint="eastAsia" w:ascii="宋体" w:hAnsi="宋体"/>
              </w:rPr>
              <w:t>#基于BYOD的信息化课堂教学探索与实践（王竹立）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10386</w:t>
            </w:r>
          </w:p>
        </w:tc>
        <w:tc>
          <w:tcPr>
            <w:tcW w:w="3583" w:type="dxa"/>
            <w:shd w:val="clear" w:color="000000" w:fill="FFFFFF"/>
            <w:vAlign w:val="center"/>
          </w:tcPr>
          <w:p>
            <w:pPr>
              <w:rPr>
                <w:rFonts w:ascii="宋体" w:hAnsi="宋体"/>
              </w:rPr>
            </w:pPr>
            <w:r>
              <w:rPr>
                <w:rFonts w:hint="eastAsia" w:ascii="宋体" w:hAnsi="宋体"/>
              </w:rPr>
              <w:t>#身边的李保国（武宇清）</w:t>
            </w:r>
          </w:p>
        </w:tc>
        <w:tc>
          <w:tcPr>
            <w:tcW w:w="774" w:type="dxa"/>
            <w:shd w:val="clear" w:color="000000" w:fill="FFFFFF"/>
            <w:vAlign w:val="center"/>
          </w:tcPr>
          <w:p>
            <w:pPr>
              <w:jc w:val="center"/>
              <w:rPr>
                <w:rFonts w:ascii="宋体" w:hAnsi="宋体"/>
              </w:rPr>
            </w:pPr>
            <w:r>
              <w:rPr>
                <w:rFonts w:hint="eastAsia" w:ascii="宋体" w:hAnsi="宋体"/>
              </w:rPr>
              <w:t>10392</w:t>
            </w:r>
          </w:p>
        </w:tc>
        <w:tc>
          <w:tcPr>
            <w:tcW w:w="4340"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10393</w:t>
            </w:r>
          </w:p>
        </w:tc>
        <w:tc>
          <w:tcPr>
            <w:tcW w:w="3583" w:type="dxa"/>
            <w:shd w:val="clear" w:color="000000" w:fill="FFFFFF"/>
            <w:vAlign w:val="center"/>
          </w:tcPr>
          <w:p>
            <w:pPr>
              <w:rPr>
                <w:rFonts w:ascii="宋体" w:hAnsi="宋体"/>
              </w:rPr>
            </w:pPr>
            <w:r>
              <w:rPr>
                <w:rFonts w:hint="eastAsia" w:ascii="宋体" w:hAnsi="宋体"/>
              </w:rPr>
              <w:t>#我们该有什么样的教学评价（李丹青）</w:t>
            </w:r>
          </w:p>
        </w:tc>
        <w:tc>
          <w:tcPr>
            <w:tcW w:w="774" w:type="dxa"/>
            <w:shd w:val="clear" w:color="000000" w:fill="FFFFFF"/>
            <w:vAlign w:val="center"/>
          </w:tcPr>
          <w:p>
            <w:pPr>
              <w:jc w:val="center"/>
              <w:rPr>
                <w:rFonts w:ascii="宋体" w:hAnsi="宋体"/>
              </w:rPr>
            </w:pPr>
            <w:r>
              <w:rPr>
                <w:rFonts w:hint="eastAsia" w:ascii="宋体" w:hAnsi="宋体"/>
              </w:rPr>
              <w:t>10395</w:t>
            </w:r>
          </w:p>
        </w:tc>
        <w:tc>
          <w:tcPr>
            <w:tcW w:w="4340"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10397</w:t>
            </w:r>
          </w:p>
        </w:tc>
        <w:tc>
          <w:tcPr>
            <w:tcW w:w="3583" w:type="dxa"/>
            <w:shd w:val="clear" w:color="000000" w:fill="FFFFFF"/>
            <w:vAlign w:val="center"/>
          </w:tcPr>
          <w:p>
            <w:pPr>
              <w:rPr>
                <w:rFonts w:ascii="宋体" w:hAnsi="宋体"/>
              </w:rPr>
            </w:pPr>
            <w:r>
              <w:rPr>
                <w:rFonts w:hint="eastAsia" w:ascii="宋体" w:hAnsi="宋体"/>
              </w:rPr>
              <w:t>#师生关系的合理定位与交往艺术（赵丽琴）</w:t>
            </w:r>
          </w:p>
        </w:tc>
        <w:tc>
          <w:tcPr>
            <w:tcW w:w="774" w:type="dxa"/>
            <w:shd w:val="clear" w:color="000000" w:fill="FFFFFF"/>
            <w:vAlign w:val="center"/>
          </w:tcPr>
          <w:p>
            <w:pPr>
              <w:jc w:val="center"/>
              <w:rPr>
                <w:rFonts w:ascii="宋体" w:hAnsi="宋体"/>
              </w:rPr>
            </w:pPr>
            <w:r>
              <w:rPr>
                <w:rFonts w:hint="eastAsia" w:ascii="宋体" w:hAnsi="宋体"/>
              </w:rPr>
              <w:t>10398</w:t>
            </w:r>
          </w:p>
        </w:tc>
        <w:tc>
          <w:tcPr>
            <w:tcW w:w="4340"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10399</w:t>
            </w:r>
          </w:p>
        </w:tc>
        <w:tc>
          <w:tcPr>
            <w:tcW w:w="3583" w:type="dxa"/>
            <w:shd w:val="clear" w:color="000000" w:fill="FFFFFF"/>
            <w:vAlign w:val="center"/>
          </w:tcPr>
          <w:p>
            <w:pPr>
              <w:rPr>
                <w:rFonts w:ascii="宋体" w:hAnsi="宋体"/>
              </w:rPr>
            </w:pPr>
            <w:r>
              <w:rPr>
                <w:rFonts w:hint="eastAsia" w:ascii="宋体" w:hAnsi="宋体"/>
              </w:rPr>
              <w:t>#美国教师发展经验与本土借鉴（张胜全）</w:t>
            </w:r>
          </w:p>
        </w:tc>
        <w:tc>
          <w:tcPr>
            <w:tcW w:w="774" w:type="dxa"/>
            <w:shd w:val="clear" w:color="000000" w:fill="FFFFFF"/>
            <w:vAlign w:val="center"/>
          </w:tcPr>
          <w:p>
            <w:pPr>
              <w:jc w:val="center"/>
              <w:rPr>
                <w:rFonts w:ascii="宋体" w:hAnsi="宋体"/>
              </w:rPr>
            </w:pPr>
            <w:r>
              <w:rPr>
                <w:rFonts w:hint="eastAsia" w:ascii="宋体" w:hAnsi="宋体"/>
              </w:rPr>
              <w:t>10400</w:t>
            </w:r>
          </w:p>
        </w:tc>
        <w:tc>
          <w:tcPr>
            <w:tcW w:w="4340" w:type="dxa"/>
            <w:shd w:val="clear" w:color="000000" w:fill="FFFFFF"/>
            <w:vAlign w:val="center"/>
          </w:tcPr>
          <w:p>
            <w:pPr>
              <w:rPr>
                <w:rFonts w:ascii="宋体" w:hAnsi="宋体"/>
              </w:rPr>
            </w:pPr>
            <w:r>
              <w:rPr>
                <w:rFonts w:hint="eastAsia" w:ascii="宋体" w:hAnsi="宋体"/>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10401</w:t>
            </w:r>
          </w:p>
        </w:tc>
        <w:tc>
          <w:tcPr>
            <w:tcW w:w="3583" w:type="dxa"/>
            <w:shd w:val="clear" w:color="000000" w:fill="FFFFFF"/>
            <w:vAlign w:val="center"/>
          </w:tcPr>
          <w:p>
            <w:pPr>
              <w:rPr>
                <w:rFonts w:ascii="宋体" w:hAnsi="宋体"/>
              </w:rPr>
            </w:pPr>
            <w:r>
              <w:rPr>
                <w:rFonts w:hint="eastAsia" w:ascii="宋体" w:hAnsi="宋体"/>
              </w:rPr>
              <w:t>#慕课的制作与应用（下）（顾沛）</w:t>
            </w:r>
          </w:p>
        </w:tc>
        <w:tc>
          <w:tcPr>
            <w:tcW w:w="774" w:type="dxa"/>
            <w:shd w:val="clear" w:color="000000" w:fill="FFFFFF"/>
            <w:vAlign w:val="center"/>
          </w:tcPr>
          <w:p>
            <w:pPr>
              <w:jc w:val="center"/>
              <w:rPr>
                <w:rFonts w:ascii="宋体" w:hAnsi="宋体"/>
              </w:rPr>
            </w:pPr>
            <w:r>
              <w:rPr>
                <w:rFonts w:hint="eastAsia" w:ascii="宋体" w:hAnsi="宋体"/>
              </w:rPr>
              <w:t>10403</w:t>
            </w:r>
          </w:p>
        </w:tc>
        <w:tc>
          <w:tcPr>
            <w:tcW w:w="4340"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10408</w:t>
            </w:r>
          </w:p>
        </w:tc>
        <w:tc>
          <w:tcPr>
            <w:tcW w:w="3583" w:type="dxa"/>
            <w:shd w:val="clear" w:color="000000" w:fill="FFFFFF"/>
            <w:vAlign w:val="center"/>
          </w:tcPr>
          <w:p>
            <w:pPr>
              <w:rPr>
                <w:rFonts w:ascii="宋体" w:hAnsi="宋体"/>
              </w:rPr>
            </w:pPr>
            <w:r>
              <w:rPr>
                <w:rFonts w:hint="eastAsia" w:ascii="宋体" w:hAnsi="宋体"/>
              </w:rPr>
              <w:t>#大学教师发展中心建设策略（庞海芍）</w:t>
            </w:r>
          </w:p>
        </w:tc>
        <w:tc>
          <w:tcPr>
            <w:tcW w:w="774" w:type="dxa"/>
            <w:shd w:val="clear" w:color="000000" w:fill="FFFFFF"/>
            <w:vAlign w:val="center"/>
          </w:tcPr>
          <w:p>
            <w:pPr>
              <w:jc w:val="center"/>
              <w:rPr>
                <w:rFonts w:ascii="宋体" w:hAnsi="宋体"/>
              </w:rPr>
            </w:pPr>
            <w:r>
              <w:rPr>
                <w:rFonts w:hint="eastAsia" w:ascii="宋体" w:hAnsi="宋体"/>
              </w:rPr>
              <w:t>10409</w:t>
            </w:r>
          </w:p>
        </w:tc>
        <w:tc>
          <w:tcPr>
            <w:tcW w:w="4340"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10558</w:t>
            </w:r>
          </w:p>
        </w:tc>
        <w:tc>
          <w:tcPr>
            <w:tcW w:w="3583" w:type="dxa"/>
            <w:shd w:val="clear" w:color="000000" w:fill="FFFFFF"/>
            <w:vAlign w:val="center"/>
          </w:tcPr>
          <w:p>
            <w:pPr>
              <w:rPr>
                <w:rFonts w:ascii="宋体" w:hAnsi="宋体"/>
              </w:rPr>
            </w:pPr>
            <w:r>
              <w:rPr>
                <w:rFonts w:hint="eastAsia" w:ascii="宋体" w:hAnsi="宋体"/>
              </w:rPr>
              <w:t>#后人工智能时代：思与行（马红宾）</w:t>
            </w:r>
          </w:p>
        </w:tc>
        <w:tc>
          <w:tcPr>
            <w:tcW w:w="774" w:type="dxa"/>
            <w:shd w:val="clear" w:color="000000" w:fill="FFFFFF"/>
            <w:vAlign w:val="center"/>
          </w:tcPr>
          <w:p>
            <w:pPr>
              <w:jc w:val="center"/>
              <w:rPr>
                <w:rFonts w:ascii="宋体" w:hAnsi="宋体"/>
              </w:rPr>
            </w:pPr>
            <w:r>
              <w:rPr>
                <w:rFonts w:hint="eastAsia" w:ascii="宋体" w:hAnsi="宋体"/>
              </w:rPr>
              <w:t>10414</w:t>
            </w:r>
          </w:p>
        </w:tc>
        <w:tc>
          <w:tcPr>
            <w:tcW w:w="4340"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10415</w:t>
            </w:r>
          </w:p>
        </w:tc>
        <w:tc>
          <w:tcPr>
            <w:tcW w:w="3583" w:type="dxa"/>
            <w:shd w:val="clear" w:color="000000" w:fill="FFFFFF"/>
            <w:vAlign w:val="center"/>
          </w:tcPr>
          <w:p>
            <w:pPr>
              <w:rPr>
                <w:rFonts w:ascii="宋体" w:hAnsi="宋体"/>
              </w:rPr>
            </w:pPr>
            <w:r>
              <w:rPr>
                <w:rFonts w:hint="eastAsia" w:ascii="宋体" w:hAnsi="宋体"/>
              </w:rPr>
              <w:t>#走向人类性健康（胡佩诚）</w:t>
            </w:r>
          </w:p>
        </w:tc>
        <w:tc>
          <w:tcPr>
            <w:tcW w:w="774" w:type="dxa"/>
            <w:shd w:val="clear" w:color="000000" w:fill="FFFFFF"/>
            <w:vAlign w:val="center"/>
          </w:tcPr>
          <w:p>
            <w:pPr>
              <w:jc w:val="center"/>
              <w:rPr>
                <w:rFonts w:ascii="宋体" w:hAnsi="宋体"/>
              </w:rPr>
            </w:pPr>
            <w:r>
              <w:rPr>
                <w:rFonts w:hint="eastAsia" w:ascii="宋体" w:hAnsi="宋体"/>
              </w:rPr>
              <w:t>10417</w:t>
            </w:r>
          </w:p>
        </w:tc>
        <w:tc>
          <w:tcPr>
            <w:tcW w:w="4340"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10422</w:t>
            </w:r>
          </w:p>
        </w:tc>
        <w:tc>
          <w:tcPr>
            <w:tcW w:w="3583" w:type="dxa"/>
            <w:shd w:val="clear" w:color="000000" w:fill="FFFFFF"/>
            <w:vAlign w:val="center"/>
          </w:tcPr>
          <w:p>
            <w:pPr>
              <w:rPr>
                <w:rFonts w:ascii="宋体" w:hAnsi="宋体"/>
              </w:rPr>
            </w:pPr>
            <w:r>
              <w:rPr>
                <w:rFonts w:hint="eastAsia" w:ascii="宋体" w:hAnsi="宋体"/>
              </w:rPr>
              <w:t>#外国教育史教学经验分享（上）（张斌贤）</w:t>
            </w:r>
          </w:p>
        </w:tc>
        <w:tc>
          <w:tcPr>
            <w:tcW w:w="774" w:type="dxa"/>
            <w:shd w:val="clear" w:color="000000" w:fill="FFFFFF"/>
            <w:vAlign w:val="center"/>
          </w:tcPr>
          <w:p>
            <w:pPr>
              <w:jc w:val="center"/>
              <w:rPr>
                <w:rFonts w:ascii="宋体" w:hAnsi="宋体"/>
              </w:rPr>
            </w:pPr>
            <w:r>
              <w:rPr>
                <w:rFonts w:hint="eastAsia" w:ascii="宋体" w:hAnsi="宋体"/>
              </w:rPr>
              <w:t>10426</w:t>
            </w:r>
          </w:p>
        </w:tc>
        <w:tc>
          <w:tcPr>
            <w:tcW w:w="4340"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10424</w:t>
            </w:r>
          </w:p>
        </w:tc>
        <w:tc>
          <w:tcPr>
            <w:tcW w:w="3583" w:type="dxa"/>
            <w:shd w:val="clear" w:color="000000" w:fill="FFFFFF"/>
            <w:vAlign w:val="center"/>
          </w:tcPr>
          <w:p>
            <w:pPr>
              <w:rPr>
                <w:rFonts w:ascii="宋体" w:hAnsi="宋体"/>
              </w:rPr>
            </w:pPr>
            <w:r>
              <w:rPr>
                <w:rFonts w:hint="eastAsia" w:ascii="宋体" w:hAnsi="宋体"/>
              </w:rPr>
              <w:t>#工匠精神视野下应用型师资的专业发展对策（闫智勇）</w:t>
            </w:r>
          </w:p>
        </w:tc>
        <w:tc>
          <w:tcPr>
            <w:tcW w:w="774" w:type="dxa"/>
            <w:shd w:val="clear" w:color="000000" w:fill="FFFFFF"/>
            <w:vAlign w:val="center"/>
          </w:tcPr>
          <w:p>
            <w:pPr>
              <w:jc w:val="center"/>
              <w:rPr>
                <w:rFonts w:ascii="宋体" w:hAnsi="宋体"/>
              </w:rPr>
            </w:pPr>
            <w:r>
              <w:rPr>
                <w:rFonts w:hint="eastAsia" w:ascii="宋体" w:hAnsi="宋体"/>
              </w:rPr>
              <w:t>10425</w:t>
            </w:r>
          </w:p>
        </w:tc>
        <w:tc>
          <w:tcPr>
            <w:tcW w:w="4340"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10427</w:t>
            </w:r>
          </w:p>
        </w:tc>
        <w:tc>
          <w:tcPr>
            <w:tcW w:w="3583" w:type="dxa"/>
            <w:shd w:val="clear" w:color="000000" w:fill="FFFFFF"/>
            <w:vAlign w:val="center"/>
          </w:tcPr>
          <w:p>
            <w:pPr>
              <w:rPr>
                <w:rFonts w:ascii="宋体" w:hAnsi="宋体"/>
              </w:rPr>
            </w:pPr>
            <w:r>
              <w:rPr>
                <w:rFonts w:hint="eastAsia" w:ascii="宋体" w:hAnsi="宋体"/>
              </w:rPr>
              <w:t>#mooc用户分析（师雪霖）</w:t>
            </w:r>
          </w:p>
        </w:tc>
        <w:tc>
          <w:tcPr>
            <w:tcW w:w="774" w:type="dxa"/>
            <w:shd w:val="clear" w:color="000000" w:fill="FFFFFF"/>
            <w:vAlign w:val="center"/>
          </w:tcPr>
          <w:p>
            <w:pPr>
              <w:jc w:val="center"/>
              <w:rPr>
                <w:rFonts w:ascii="宋体" w:hAnsi="宋体"/>
              </w:rPr>
            </w:pPr>
            <w:r>
              <w:rPr>
                <w:rFonts w:hint="eastAsia" w:ascii="宋体" w:hAnsi="宋体"/>
              </w:rPr>
              <w:t>10428</w:t>
            </w:r>
          </w:p>
        </w:tc>
        <w:tc>
          <w:tcPr>
            <w:tcW w:w="4340" w:type="dxa"/>
            <w:shd w:val="clear" w:color="000000" w:fill="FFFFFF"/>
            <w:vAlign w:val="center"/>
          </w:tcPr>
          <w:p>
            <w:pPr>
              <w:rPr>
                <w:rFonts w:ascii="宋体" w:hAnsi="宋体"/>
              </w:rPr>
            </w:pPr>
            <w:r>
              <w:rPr>
                <w:rFonts w:hint="eastAsia" w:ascii="宋体" w:hAnsi="宋体"/>
              </w:rPr>
              <w:t>#审核评估促推大学回归教育本分（李芳）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10429</w:t>
            </w:r>
          </w:p>
        </w:tc>
        <w:tc>
          <w:tcPr>
            <w:tcW w:w="3583"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74" w:type="dxa"/>
            <w:shd w:val="clear" w:color="000000" w:fill="FFFFFF"/>
            <w:vAlign w:val="center"/>
          </w:tcPr>
          <w:p>
            <w:pPr>
              <w:jc w:val="center"/>
              <w:rPr>
                <w:rFonts w:ascii="宋体" w:hAnsi="宋体"/>
              </w:rPr>
            </w:pPr>
            <w:r>
              <w:rPr>
                <w:rFonts w:hint="eastAsia" w:ascii="宋体" w:hAnsi="宋体"/>
              </w:rPr>
              <w:t>10430</w:t>
            </w:r>
          </w:p>
        </w:tc>
        <w:tc>
          <w:tcPr>
            <w:tcW w:w="4340"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10433</w:t>
            </w:r>
          </w:p>
        </w:tc>
        <w:tc>
          <w:tcPr>
            <w:tcW w:w="3583" w:type="dxa"/>
            <w:shd w:val="clear" w:color="000000" w:fill="FFFFFF"/>
            <w:vAlign w:val="center"/>
          </w:tcPr>
          <w:p>
            <w:pPr>
              <w:rPr>
                <w:rFonts w:ascii="宋体" w:hAnsi="宋体"/>
              </w:rPr>
            </w:pPr>
            <w:r>
              <w:rPr>
                <w:rFonts w:hint="eastAsia" w:ascii="宋体" w:hAnsi="宋体"/>
              </w:rPr>
              <w:t>#师生交往中的沟通策略（赵丽琴）</w:t>
            </w:r>
          </w:p>
        </w:tc>
        <w:tc>
          <w:tcPr>
            <w:tcW w:w="774" w:type="dxa"/>
            <w:shd w:val="clear" w:color="000000" w:fill="FFFFFF"/>
            <w:vAlign w:val="center"/>
          </w:tcPr>
          <w:p>
            <w:pPr>
              <w:jc w:val="center"/>
              <w:rPr>
                <w:rFonts w:ascii="宋体" w:hAnsi="宋体"/>
              </w:rPr>
            </w:pPr>
            <w:r>
              <w:rPr>
                <w:rFonts w:hint="eastAsia" w:ascii="宋体" w:hAnsi="宋体"/>
              </w:rPr>
              <w:t>10434</w:t>
            </w:r>
          </w:p>
        </w:tc>
        <w:tc>
          <w:tcPr>
            <w:tcW w:w="4340" w:type="dxa"/>
            <w:shd w:val="clear" w:color="000000" w:fill="FFFFFF"/>
            <w:vAlign w:val="center"/>
          </w:tcPr>
          <w:p>
            <w:pPr>
              <w:rPr>
                <w:rFonts w:ascii="宋体" w:hAnsi="宋体"/>
              </w:rPr>
            </w:pPr>
            <w:r>
              <w:rPr>
                <w:rFonts w:hint="eastAsia" w:ascii="宋体" w:hAnsi="宋体"/>
              </w:rPr>
              <w:t>#信息化教学设计策略与方法（李海霞）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10437</w:t>
            </w:r>
          </w:p>
        </w:tc>
        <w:tc>
          <w:tcPr>
            <w:tcW w:w="3583"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74" w:type="dxa"/>
            <w:shd w:val="clear" w:color="000000" w:fill="FFFFFF"/>
            <w:vAlign w:val="center"/>
          </w:tcPr>
          <w:p>
            <w:pPr>
              <w:jc w:val="center"/>
              <w:rPr>
                <w:rFonts w:ascii="宋体" w:hAnsi="宋体"/>
              </w:rPr>
            </w:pPr>
            <w:r>
              <w:rPr>
                <w:rFonts w:hint="eastAsia" w:ascii="宋体" w:hAnsi="宋体"/>
              </w:rPr>
              <w:t>10438</w:t>
            </w:r>
          </w:p>
        </w:tc>
        <w:tc>
          <w:tcPr>
            <w:tcW w:w="4340"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10440</w:t>
            </w:r>
          </w:p>
        </w:tc>
        <w:tc>
          <w:tcPr>
            <w:tcW w:w="3583" w:type="dxa"/>
            <w:shd w:val="clear" w:color="000000" w:fill="FFFFFF"/>
            <w:vAlign w:val="center"/>
          </w:tcPr>
          <w:p>
            <w:pPr>
              <w:rPr>
                <w:rFonts w:ascii="宋体" w:hAnsi="宋体"/>
              </w:rPr>
            </w:pPr>
            <w:r>
              <w:rPr>
                <w:rFonts w:hint="eastAsia" w:ascii="宋体" w:hAnsi="宋体"/>
              </w:rPr>
              <w:t>#创新创业新趋势（甘德安）</w:t>
            </w:r>
          </w:p>
        </w:tc>
        <w:tc>
          <w:tcPr>
            <w:tcW w:w="774" w:type="dxa"/>
            <w:shd w:val="clear" w:color="000000" w:fill="FFFFFF"/>
            <w:vAlign w:val="center"/>
          </w:tcPr>
          <w:p>
            <w:pPr>
              <w:jc w:val="center"/>
              <w:rPr>
                <w:rFonts w:ascii="宋体" w:hAnsi="宋体"/>
              </w:rPr>
            </w:pPr>
            <w:r>
              <w:rPr>
                <w:rFonts w:hint="eastAsia" w:ascii="宋体" w:hAnsi="宋体"/>
              </w:rPr>
              <w:t>10444</w:t>
            </w:r>
          </w:p>
        </w:tc>
        <w:tc>
          <w:tcPr>
            <w:tcW w:w="4340"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10445</w:t>
            </w:r>
          </w:p>
        </w:tc>
        <w:tc>
          <w:tcPr>
            <w:tcW w:w="3583" w:type="dxa"/>
            <w:shd w:val="clear" w:color="000000" w:fill="FFFFFF"/>
            <w:vAlign w:val="center"/>
          </w:tcPr>
          <w:p>
            <w:pPr>
              <w:rPr>
                <w:rFonts w:ascii="宋体" w:hAnsi="宋体"/>
              </w:rPr>
            </w:pPr>
            <w:r>
              <w:rPr>
                <w:rFonts w:hint="eastAsia" w:ascii="宋体" w:hAnsi="宋体"/>
              </w:rPr>
              <w:t>#高校教师的职责：教学科研协同发展（王淑芹）</w:t>
            </w:r>
          </w:p>
        </w:tc>
        <w:tc>
          <w:tcPr>
            <w:tcW w:w="774" w:type="dxa"/>
            <w:shd w:val="clear" w:color="000000" w:fill="FFFFFF"/>
            <w:vAlign w:val="center"/>
          </w:tcPr>
          <w:p>
            <w:pPr>
              <w:jc w:val="center"/>
              <w:rPr>
                <w:rFonts w:ascii="宋体" w:hAnsi="宋体"/>
              </w:rPr>
            </w:pPr>
            <w:r>
              <w:rPr>
                <w:rFonts w:hint="eastAsia" w:ascii="宋体" w:hAnsi="宋体"/>
              </w:rPr>
              <w:t>10446</w:t>
            </w:r>
          </w:p>
        </w:tc>
        <w:tc>
          <w:tcPr>
            <w:tcW w:w="4340" w:type="dxa"/>
            <w:shd w:val="clear" w:color="000000" w:fill="FFFFFF"/>
            <w:vAlign w:val="center"/>
          </w:tcPr>
          <w:p>
            <w:pPr>
              <w:rPr>
                <w:rFonts w:ascii="宋体" w:hAnsi="宋体"/>
              </w:rPr>
            </w:pPr>
            <w:r>
              <w:rPr>
                <w:rFonts w:hint="eastAsia" w:ascii="宋体" w:hAnsi="宋体"/>
              </w:rPr>
              <w:t>#如何提高高校教师读书和写作的能力（朱孝远）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10543</w:t>
            </w:r>
          </w:p>
        </w:tc>
        <w:tc>
          <w:tcPr>
            <w:tcW w:w="3583" w:type="dxa"/>
            <w:shd w:val="clear" w:color="000000" w:fill="FFFFFF"/>
            <w:vAlign w:val="center"/>
          </w:tcPr>
          <w:p>
            <w:pPr>
              <w:rPr>
                <w:rFonts w:ascii="宋体" w:hAnsi="宋体"/>
              </w:rPr>
            </w:pPr>
            <w:r>
              <w:rPr>
                <w:rFonts w:ascii="宋体" w:hAnsi="宋体"/>
              </w:rPr>
              <w:t>#互联网+创新创业教育的教学实践和案例（李华晶）</w:t>
            </w:r>
          </w:p>
        </w:tc>
        <w:tc>
          <w:tcPr>
            <w:tcW w:w="774" w:type="dxa"/>
            <w:shd w:val="clear" w:color="000000" w:fill="FFFFFF"/>
            <w:vAlign w:val="center"/>
          </w:tcPr>
          <w:p>
            <w:pPr>
              <w:jc w:val="center"/>
              <w:rPr>
                <w:rFonts w:ascii="宋体" w:hAnsi="宋体"/>
              </w:rPr>
            </w:pPr>
            <w:r>
              <w:rPr>
                <w:rFonts w:hint="eastAsia" w:ascii="宋体" w:hAnsi="宋体"/>
              </w:rPr>
              <w:t>10551</w:t>
            </w:r>
          </w:p>
        </w:tc>
        <w:tc>
          <w:tcPr>
            <w:tcW w:w="4340"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10552</w:t>
            </w:r>
          </w:p>
        </w:tc>
        <w:tc>
          <w:tcPr>
            <w:tcW w:w="3583" w:type="dxa"/>
            <w:shd w:val="clear" w:color="000000" w:fill="FFFFFF"/>
            <w:vAlign w:val="center"/>
          </w:tcPr>
          <w:p>
            <w:pPr>
              <w:rPr>
                <w:rFonts w:ascii="宋体" w:hAnsi="宋体"/>
              </w:rPr>
            </w:pPr>
            <w:r>
              <w:rPr>
                <w:rFonts w:hint="eastAsia" w:ascii="宋体" w:hAnsi="宋体"/>
              </w:rPr>
              <w:t>#虚拟现实技术与新教学形态（刘志广）</w:t>
            </w:r>
          </w:p>
        </w:tc>
        <w:tc>
          <w:tcPr>
            <w:tcW w:w="774" w:type="dxa"/>
            <w:shd w:val="clear" w:color="000000" w:fill="FFFFFF"/>
            <w:vAlign w:val="center"/>
          </w:tcPr>
          <w:p>
            <w:pPr>
              <w:jc w:val="center"/>
              <w:rPr>
                <w:rFonts w:ascii="宋体" w:hAnsi="宋体"/>
              </w:rPr>
            </w:pPr>
            <w:r>
              <w:rPr>
                <w:rFonts w:hint="eastAsia" w:ascii="宋体" w:hAnsi="宋体"/>
              </w:rPr>
              <w:t>10423</w:t>
            </w:r>
          </w:p>
        </w:tc>
        <w:tc>
          <w:tcPr>
            <w:tcW w:w="4340"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学科教学（30）</w:t>
            </w:r>
          </w:p>
          <w:p>
            <w:pPr>
              <w:ind w:firstLine="420" w:firstLineChars="200"/>
              <w:jc w:val="left"/>
              <w:rPr>
                <w:rFonts w:ascii="宋体" w:hAnsi="宋体"/>
                <w:b/>
              </w:rPr>
            </w:pPr>
            <w:r>
              <w:rPr>
                <w:rFonts w:hint="eastAsia" w:ascii="宋体" w:hAnsi="宋体" w:cs="宋体"/>
                <w:color w:val="000000"/>
                <w:kern w:val="0"/>
              </w:rPr>
              <w:t>本部分为学科、专业课程类教学的少量专题，涉及哲学、经济学、法学、数学、生物学、医学、管理学等学科。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10116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rPr>
            </w:pPr>
            <w:r>
              <w:rPr>
                <w:rFonts w:hint="eastAsia" w:ascii="宋体" w:hAnsi="宋体"/>
              </w:rPr>
              <w:t>10156</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10219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rPr>
            </w:pPr>
            <w:r>
              <w:rPr>
                <w:rFonts w:hint="eastAsia" w:ascii="宋体" w:hAnsi="宋体"/>
              </w:rPr>
              <w:t>10221</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10209</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74" w:type="dxa"/>
            <w:shd w:val="clear" w:color="000000" w:fill="FFFFFF"/>
            <w:vAlign w:val="center"/>
          </w:tcPr>
          <w:p>
            <w:pPr>
              <w:jc w:val="center"/>
              <w:rPr>
                <w:rFonts w:ascii="宋体" w:hAnsi="宋体"/>
              </w:rPr>
            </w:pPr>
            <w:r>
              <w:rPr>
                <w:rFonts w:hint="eastAsia" w:ascii="宋体" w:hAnsi="宋体"/>
              </w:rPr>
              <w:t>10137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10237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74" w:type="dxa"/>
            <w:shd w:val="clear" w:color="000000" w:fill="FFFFFF"/>
            <w:vAlign w:val="center"/>
          </w:tcPr>
          <w:p>
            <w:pPr>
              <w:jc w:val="center"/>
              <w:rPr>
                <w:rFonts w:ascii="宋体" w:hAnsi="宋体"/>
              </w:rPr>
            </w:pPr>
            <w:r>
              <w:rPr>
                <w:rFonts w:hint="eastAsia" w:ascii="宋体" w:hAnsi="宋体"/>
              </w:rPr>
              <w:t>10235</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10267</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74" w:type="dxa"/>
            <w:shd w:val="clear" w:color="000000" w:fill="FFFFFF"/>
            <w:vAlign w:val="center"/>
          </w:tcPr>
          <w:p>
            <w:pPr>
              <w:jc w:val="center"/>
              <w:rPr>
                <w:rFonts w:ascii="宋体" w:hAnsi="宋体"/>
              </w:rPr>
            </w:pPr>
            <w:r>
              <w:rPr>
                <w:rFonts w:hint="eastAsia" w:ascii="宋体" w:hAnsi="宋体"/>
              </w:rPr>
              <w:t>10276</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10281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74" w:type="dxa"/>
            <w:shd w:val="clear" w:color="000000" w:fill="FFFFFF"/>
            <w:vAlign w:val="center"/>
          </w:tcPr>
          <w:p>
            <w:pPr>
              <w:jc w:val="center"/>
              <w:rPr>
                <w:rFonts w:ascii="宋体" w:hAnsi="宋体"/>
              </w:rPr>
            </w:pPr>
            <w:r>
              <w:rPr>
                <w:rFonts w:hint="eastAsia" w:ascii="宋体" w:hAnsi="宋体"/>
              </w:rPr>
              <w:t>10301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10325</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74"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40"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10351</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c>
          <w:tcPr>
            <w:tcW w:w="774" w:type="dxa"/>
            <w:shd w:val="clear" w:color="000000" w:fill="FFFFFF"/>
            <w:vAlign w:val="center"/>
          </w:tcPr>
          <w:p>
            <w:pPr>
              <w:jc w:val="center"/>
              <w:rPr>
                <w:rFonts w:ascii="宋体" w:hAnsi="宋体"/>
              </w:rPr>
            </w:pPr>
            <w:r>
              <w:rPr>
                <w:rFonts w:hint="eastAsia" w:ascii="宋体" w:hAnsi="宋体"/>
              </w:rPr>
              <w:t>10515</w:t>
            </w:r>
          </w:p>
        </w:tc>
        <w:tc>
          <w:tcPr>
            <w:tcW w:w="4340"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10516</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74" w:type="dxa"/>
            <w:shd w:val="clear" w:color="000000" w:fill="FFFFFF"/>
            <w:vAlign w:val="center"/>
          </w:tcPr>
          <w:p>
            <w:pPr>
              <w:jc w:val="center"/>
              <w:rPr>
                <w:rFonts w:ascii="宋体" w:hAnsi="宋体"/>
              </w:rPr>
            </w:pPr>
            <w:r>
              <w:rPr>
                <w:rFonts w:hint="eastAsia" w:ascii="宋体" w:hAnsi="宋体"/>
              </w:rPr>
              <w:t>10441</w:t>
            </w:r>
          </w:p>
        </w:tc>
        <w:tc>
          <w:tcPr>
            <w:tcW w:w="4340"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10380</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74" w:type="dxa"/>
            <w:shd w:val="clear" w:color="000000" w:fill="FFFFFF"/>
            <w:vAlign w:val="center"/>
          </w:tcPr>
          <w:p>
            <w:pPr>
              <w:jc w:val="center"/>
              <w:rPr>
                <w:rFonts w:ascii="宋体" w:hAnsi="宋体"/>
              </w:rPr>
            </w:pPr>
            <w:r>
              <w:rPr>
                <w:rFonts w:hint="eastAsia" w:ascii="宋体" w:hAnsi="宋体"/>
              </w:rPr>
              <w:t>10385</w:t>
            </w:r>
          </w:p>
        </w:tc>
        <w:tc>
          <w:tcPr>
            <w:tcW w:w="4340"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10390</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#思政课教学经验分享（姚小玲）</w:t>
            </w:r>
          </w:p>
        </w:tc>
        <w:tc>
          <w:tcPr>
            <w:tcW w:w="774" w:type="dxa"/>
            <w:shd w:val="clear" w:color="000000" w:fill="FFFFFF"/>
            <w:vAlign w:val="center"/>
          </w:tcPr>
          <w:p>
            <w:pPr>
              <w:jc w:val="center"/>
              <w:rPr>
                <w:rFonts w:ascii="宋体" w:hAnsi="宋体"/>
              </w:rPr>
            </w:pPr>
            <w:r>
              <w:rPr>
                <w:rFonts w:hint="eastAsia" w:ascii="宋体" w:hAnsi="宋体"/>
              </w:rPr>
              <w:t>10407</w:t>
            </w:r>
          </w:p>
        </w:tc>
        <w:tc>
          <w:tcPr>
            <w:tcW w:w="434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10412</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74" w:type="dxa"/>
            <w:shd w:val="clear" w:color="000000" w:fill="FFFFFF"/>
            <w:vAlign w:val="center"/>
          </w:tcPr>
          <w:p>
            <w:pPr>
              <w:jc w:val="center"/>
              <w:rPr>
                <w:rFonts w:ascii="宋体" w:hAnsi="宋体"/>
              </w:rPr>
            </w:pPr>
            <w:r>
              <w:rPr>
                <w:rFonts w:hint="eastAsia" w:ascii="宋体" w:hAnsi="宋体"/>
              </w:rPr>
              <w:t>10421</w:t>
            </w:r>
          </w:p>
        </w:tc>
        <w:tc>
          <w:tcPr>
            <w:tcW w:w="4340"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10435</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74" w:type="dxa"/>
            <w:shd w:val="clear" w:color="000000" w:fill="FFFFFF"/>
            <w:vAlign w:val="center"/>
          </w:tcPr>
          <w:p>
            <w:pPr>
              <w:jc w:val="center"/>
              <w:rPr>
                <w:rFonts w:ascii="宋体" w:hAnsi="宋体"/>
              </w:rPr>
            </w:pPr>
            <w:r>
              <w:rPr>
                <w:rFonts w:hint="eastAsia" w:ascii="宋体" w:hAnsi="宋体"/>
              </w:rPr>
              <w:t>10377</w:t>
            </w:r>
          </w:p>
        </w:tc>
        <w:tc>
          <w:tcPr>
            <w:tcW w:w="4340"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10528</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w:t>
            </w:r>
            <w:r>
              <w:rPr>
                <w:rFonts w:ascii="宋体" w:hAnsi="宋体"/>
              </w:rPr>
              <w:t xml:space="preserve"> </w:t>
            </w:r>
            <w:r>
              <w:rPr>
                <w:rFonts w:hint="eastAsia" w:ascii="宋体" w:hAnsi="宋体"/>
              </w:rPr>
              <w:t>《食品科学与工程类专业教学质量国家标准》解读与应用研讨（夏文水）</w:t>
            </w:r>
          </w:p>
        </w:tc>
        <w:tc>
          <w:tcPr>
            <w:tcW w:w="774" w:type="dxa"/>
            <w:shd w:val="clear" w:color="000000" w:fill="FFFFFF"/>
            <w:vAlign w:val="center"/>
          </w:tcPr>
          <w:p>
            <w:pPr>
              <w:jc w:val="center"/>
              <w:rPr>
                <w:rFonts w:ascii="宋体" w:hAnsi="宋体"/>
              </w:rPr>
            </w:pPr>
            <w:r>
              <w:rPr>
                <w:rFonts w:hint="eastAsia" w:ascii="宋体" w:hAnsi="宋体"/>
              </w:rPr>
              <w:t>10531</w:t>
            </w:r>
          </w:p>
        </w:tc>
        <w:tc>
          <w:tcPr>
            <w:tcW w:w="4340"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10549</w:t>
            </w:r>
          </w:p>
        </w:tc>
        <w:tc>
          <w:tcPr>
            <w:tcW w:w="3583"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#《电子商务类专业教学质量国家标准》解读与应用探讨（陈德人）</w:t>
            </w:r>
          </w:p>
        </w:tc>
        <w:tc>
          <w:tcPr>
            <w:tcW w:w="774" w:type="dxa"/>
            <w:shd w:val="clear" w:color="000000" w:fill="FFFFFF"/>
            <w:vAlign w:val="center"/>
          </w:tcPr>
          <w:p>
            <w:pPr>
              <w:jc w:val="center"/>
              <w:rPr>
                <w:rFonts w:ascii="宋体" w:hAnsi="宋体"/>
              </w:rPr>
            </w:pPr>
            <w:r>
              <w:rPr>
                <w:rFonts w:hint="eastAsia" w:ascii="宋体" w:hAnsi="宋体"/>
              </w:rPr>
              <w:t>10538</w:t>
            </w:r>
          </w:p>
        </w:tc>
        <w:tc>
          <w:tcPr>
            <w:tcW w:w="4340"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管理能力提升（72）</w:t>
            </w:r>
          </w:p>
          <w:p>
            <w:pPr>
              <w:ind w:firstLine="420" w:firstLineChars="200"/>
              <w:jc w:val="left"/>
              <w:rPr>
                <w:rFonts w:ascii="宋体" w:hAnsi="宋体"/>
                <w:b/>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。本部分内容为本期计划新增模块，67个专题均为新增专题。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11109</w:t>
            </w:r>
          </w:p>
        </w:tc>
        <w:tc>
          <w:tcPr>
            <w:tcW w:w="3583" w:type="dxa"/>
            <w:shd w:val="clear" w:color="000000" w:fill="FFFFFF"/>
            <w:vAlign w:val="center"/>
          </w:tcPr>
          <w:p>
            <w:pPr>
              <w:rPr>
                <w:rFonts w:ascii="宋体" w:hAnsi="宋体" w:cs="宋体"/>
              </w:rPr>
            </w:pPr>
            <w:r>
              <w:rPr>
                <w:rFonts w:hint="eastAsia" w:ascii="宋体" w:hAnsi="宋体"/>
              </w:rPr>
              <w:t>提高文稿写作能力（杜正艾）</w:t>
            </w:r>
          </w:p>
        </w:tc>
        <w:tc>
          <w:tcPr>
            <w:tcW w:w="774" w:type="dxa"/>
            <w:shd w:val="clear" w:color="000000" w:fill="FFFFFF"/>
            <w:vAlign w:val="center"/>
          </w:tcPr>
          <w:p>
            <w:pPr>
              <w:jc w:val="center"/>
              <w:rPr>
                <w:rFonts w:ascii="宋体" w:hAnsi="宋体"/>
              </w:rPr>
            </w:pPr>
            <w:r>
              <w:rPr>
                <w:rFonts w:hint="eastAsia" w:ascii="宋体" w:hAnsi="宋体"/>
              </w:rPr>
              <w:t>11143</w:t>
            </w:r>
          </w:p>
        </w:tc>
        <w:tc>
          <w:tcPr>
            <w:tcW w:w="4340"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11175</w:t>
            </w:r>
          </w:p>
        </w:tc>
        <w:tc>
          <w:tcPr>
            <w:tcW w:w="3583"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74" w:type="dxa"/>
            <w:shd w:val="clear" w:color="000000" w:fill="FFFFFF"/>
            <w:vAlign w:val="center"/>
          </w:tcPr>
          <w:p>
            <w:pPr>
              <w:jc w:val="center"/>
              <w:rPr>
                <w:rFonts w:ascii="宋体" w:hAnsi="宋体"/>
              </w:rPr>
            </w:pPr>
            <w:r>
              <w:rPr>
                <w:rFonts w:hint="eastAsia" w:ascii="宋体" w:hAnsi="宋体"/>
              </w:rPr>
              <w:t>11176</w:t>
            </w:r>
          </w:p>
        </w:tc>
        <w:tc>
          <w:tcPr>
            <w:tcW w:w="4340"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11177</w:t>
            </w:r>
          </w:p>
        </w:tc>
        <w:tc>
          <w:tcPr>
            <w:tcW w:w="3583"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74" w:type="dxa"/>
            <w:shd w:val="clear" w:color="000000" w:fill="FFFFFF"/>
            <w:vAlign w:val="center"/>
          </w:tcPr>
          <w:p>
            <w:pPr>
              <w:jc w:val="center"/>
              <w:rPr>
                <w:rFonts w:ascii="宋体" w:hAnsi="宋体"/>
              </w:rPr>
            </w:pPr>
            <w:r>
              <w:rPr>
                <w:rFonts w:hint="eastAsia" w:ascii="宋体" w:hAnsi="宋体"/>
              </w:rPr>
              <w:t>11178</w:t>
            </w:r>
          </w:p>
        </w:tc>
        <w:tc>
          <w:tcPr>
            <w:tcW w:w="4340"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11179</w:t>
            </w:r>
          </w:p>
        </w:tc>
        <w:tc>
          <w:tcPr>
            <w:tcW w:w="3583"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74" w:type="dxa"/>
            <w:shd w:val="clear" w:color="000000" w:fill="FFFFFF"/>
            <w:vAlign w:val="center"/>
          </w:tcPr>
          <w:p>
            <w:pPr>
              <w:jc w:val="center"/>
              <w:rPr>
                <w:rFonts w:ascii="宋体" w:hAnsi="宋体"/>
              </w:rPr>
            </w:pPr>
            <w:r>
              <w:rPr>
                <w:rFonts w:hint="eastAsia" w:ascii="宋体" w:hAnsi="宋体"/>
              </w:rPr>
              <w:t>11287</w:t>
            </w:r>
          </w:p>
        </w:tc>
        <w:tc>
          <w:tcPr>
            <w:tcW w:w="4340"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11181</w:t>
            </w:r>
          </w:p>
        </w:tc>
        <w:tc>
          <w:tcPr>
            <w:tcW w:w="3583"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74" w:type="dxa"/>
            <w:shd w:val="clear" w:color="000000" w:fill="FFFFFF"/>
            <w:vAlign w:val="center"/>
          </w:tcPr>
          <w:p>
            <w:pPr>
              <w:jc w:val="center"/>
              <w:rPr>
                <w:rFonts w:ascii="宋体" w:hAnsi="宋体"/>
              </w:rPr>
            </w:pPr>
            <w:r>
              <w:rPr>
                <w:rFonts w:hint="eastAsia" w:ascii="宋体" w:hAnsi="宋体"/>
              </w:rPr>
              <w:t>11182</w:t>
            </w:r>
          </w:p>
        </w:tc>
        <w:tc>
          <w:tcPr>
            <w:tcW w:w="4340"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11183</w:t>
            </w:r>
          </w:p>
        </w:tc>
        <w:tc>
          <w:tcPr>
            <w:tcW w:w="3583"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74" w:type="dxa"/>
            <w:shd w:val="clear" w:color="000000" w:fill="FFFFFF"/>
            <w:vAlign w:val="center"/>
          </w:tcPr>
          <w:p>
            <w:pPr>
              <w:jc w:val="center"/>
              <w:rPr>
                <w:rFonts w:ascii="宋体" w:hAnsi="宋体"/>
              </w:rPr>
            </w:pPr>
            <w:r>
              <w:rPr>
                <w:rFonts w:hint="eastAsia" w:ascii="宋体" w:hAnsi="宋体"/>
              </w:rPr>
              <w:t>11184</w:t>
            </w:r>
          </w:p>
        </w:tc>
        <w:tc>
          <w:tcPr>
            <w:tcW w:w="4340"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11185</w:t>
            </w:r>
          </w:p>
        </w:tc>
        <w:tc>
          <w:tcPr>
            <w:tcW w:w="3583"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74" w:type="dxa"/>
            <w:shd w:val="clear" w:color="000000" w:fill="FFFFFF"/>
            <w:vAlign w:val="center"/>
          </w:tcPr>
          <w:p>
            <w:pPr>
              <w:jc w:val="center"/>
              <w:rPr>
                <w:rFonts w:ascii="宋体" w:hAnsi="宋体"/>
              </w:rPr>
            </w:pPr>
            <w:r>
              <w:rPr>
                <w:rFonts w:hint="eastAsia" w:ascii="宋体" w:hAnsi="宋体"/>
              </w:rPr>
              <w:t>11186</w:t>
            </w:r>
          </w:p>
        </w:tc>
        <w:tc>
          <w:tcPr>
            <w:tcW w:w="4340"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11187</w:t>
            </w:r>
          </w:p>
        </w:tc>
        <w:tc>
          <w:tcPr>
            <w:tcW w:w="3583" w:type="dxa"/>
            <w:shd w:val="clear" w:color="000000" w:fill="FFFFFF"/>
            <w:vAlign w:val="center"/>
          </w:tcPr>
          <w:p>
            <w:pPr>
              <w:rPr>
                <w:rFonts w:ascii="宋体" w:hAnsi="宋体" w:cs="宋体"/>
              </w:rPr>
            </w:pPr>
            <w:r>
              <w:rPr>
                <w:rFonts w:hint="eastAsia" w:ascii="宋体" w:hAnsi="宋体"/>
              </w:rPr>
              <w:t>领导心理潜能激发（胡月星）</w:t>
            </w:r>
          </w:p>
        </w:tc>
        <w:tc>
          <w:tcPr>
            <w:tcW w:w="774" w:type="dxa"/>
            <w:shd w:val="clear" w:color="000000" w:fill="FFFFFF"/>
            <w:vAlign w:val="center"/>
          </w:tcPr>
          <w:p>
            <w:pPr>
              <w:jc w:val="center"/>
              <w:rPr>
                <w:rFonts w:ascii="宋体" w:hAnsi="宋体"/>
              </w:rPr>
            </w:pPr>
            <w:r>
              <w:rPr>
                <w:rFonts w:hint="eastAsia" w:ascii="宋体" w:hAnsi="宋体"/>
              </w:rPr>
              <w:t>11188</w:t>
            </w:r>
          </w:p>
        </w:tc>
        <w:tc>
          <w:tcPr>
            <w:tcW w:w="4340"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11189</w:t>
            </w:r>
          </w:p>
        </w:tc>
        <w:tc>
          <w:tcPr>
            <w:tcW w:w="3583" w:type="dxa"/>
            <w:shd w:val="clear" w:color="000000" w:fill="FFFFFF"/>
            <w:vAlign w:val="center"/>
          </w:tcPr>
          <w:p>
            <w:pPr>
              <w:rPr>
                <w:rFonts w:ascii="宋体" w:hAnsi="宋体" w:cs="宋体"/>
              </w:rPr>
            </w:pPr>
            <w:r>
              <w:rPr>
                <w:rFonts w:hint="eastAsia" w:ascii="宋体" w:hAnsi="宋体"/>
              </w:rPr>
              <w:t>现代领导人才测评方法（胡月星）</w:t>
            </w:r>
          </w:p>
        </w:tc>
        <w:tc>
          <w:tcPr>
            <w:tcW w:w="774" w:type="dxa"/>
            <w:shd w:val="clear" w:color="000000" w:fill="FFFFFF"/>
            <w:vAlign w:val="center"/>
          </w:tcPr>
          <w:p>
            <w:pPr>
              <w:jc w:val="center"/>
              <w:rPr>
                <w:rFonts w:ascii="宋体" w:hAnsi="宋体"/>
              </w:rPr>
            </w:pPr>
            <w:r>
              <w:rPr>
                <w:rFonts w:hint="eastAsia" w:ascii="宋体" w:hAnsi="宋体"/>
              </w:rPr>
              <w:t>11190</w:t>
            </w:r>
          </w:p>
        </w:tc>
        <w:tc>
          <w:tcPr>
            <w:tcW w:w="4340"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11191</w:t>
            </w:r>
          </w:p>
        </w:tc>
        <w:tc>
          <w:tcPr>
            <w:tcW w:w="3583"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74" w:type="dxa"/>
            <w:shd w:val="clear" w:color="000000" w:fill="FFFFFF"/>
            <w:vAlign w:val="center"/>
          </w:tcPr>
          <w:p>
            <w:pPr>
              <w:jc w:val="center"/>
              <w:rPr>
                <w:rFonts w:ascii="宋体" w:hAnsi="宋体"/>
              </w:rPr>
            </w:pPr>
            <w:r>
              <w:rPr>
                <w:rFonts w:hint="eastAsia" w:ascii="宋体" w:hAnsi="宋体"/>
              </w:rPr>
              <w:t>11192</w:t>
            </w:r>
          </w:p>
        </w:tc>
        <w:tc>
          <w:tcPr>
            <w:tcW w:w="4340"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11193</w:t>
            </w:r>
          </w:p>
        </w:tc>
        <w:tc>
          <w:tcPr>
            <w:tcW w:w="3583"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74" w:type="dxa"/>
            <w:shd w:val="clear" w:color="000000" w:fill="FFFFFF"/>
            <w:vAlign w:val="center"/>
          </w:tcPr>
          <w:p>
            <w:pPr>
              <w:jc w:val="center"/>
              <w:rPr>
                <w:rFonts w:ascii="宋体" w:hAnsi="宋体"/>
              </w:rPr>
            </w:pPr>
            <w:r>
              <w:rPr>
                <w:rFonts w:hint="eastAsia" w:ascii="宋体" w:hAnsi="宋体"/>
              </w:rPr>
              <w:t>11194</w:t>
            </w:r>
          </w:p>
        </w:tc>
        <w:tc>
          <w:tcPr>
            <w:tcW w:w="4340"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11195</w:t>
            </w:r>
          </w:p>
        </w:tc>
        <w:tc>
          <w:tcPr>
            <w:tcW w:w="3583"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74" w:type="dxa"/>
            <w:shd w:val="clear" w:color="000000" w:fill="FFFFFF"/>
            <w:vAlign w:val="center"/>
          </w:tcPr>
          <w:p>
            <w:pPr>
              <w:jc w:val="center"/>
              <w:rPr>
                <w:rFonts w:ascii="宋体" w:hAnsi="宋体"/>
              </w:rPr>
            </w:pPr>
            <w:r>
              <w:rPr>
                <w:rFonts w:hint="eastAsia" w:ascii="宋体" w:hAnsi="宋体"/>
              </w:rPr>
              <w:t>11196</w:t>
            </w:r>
          </w:p>
        </w:tc>
        <w:tc>
          <w:tcPr>
            <w:tcW w:w="4340"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11197</w:t>
            </w:r>
          </w:p>
        </w:tc>
        <w:tc>
          <w:tcPr>
            <w:tcW w:w="3583"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74" w:type="dxa"/>
            <w:shd w:val="clear" w:color="000000" w:fill="FFFFFF"/>
            <w:vAlign w:val="center"/>
          </w:tcPr>
          <w:p>
            <w:pPr>
              <w:jc w:val="center"/>
              <w:rPr>
                <w:rFonts w:ascii="宋体" w:hAnsi="宋体"/>
              </w:rPr>
            </w:pPr>
            <w:r>
              <w:rPr>
                <w:rFonts w:hint="eastAsia" w:ascii="宋体" w:hAnsi="宋体"/>
              </w:rPr>
              <w:t>11198</w:t>
            </w:r>
          </w:p>
        </w:tc>
        <w:tc>
          <w:tcPr>
            <w:tcW w:w="4340"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11199</w:t>
            </w:r>
          </w:p>
        </w:tc>
        <w:tc>
          <w:tcPr>
            <w:tcW w:w="3583" w:type="dxa"/>
            <w:shd w:val="clear" w:color="000000" w:fill="FFFFFF"/>
            <w:vAlign w:val="center"/>
          </w:tcPr>
          <w:p>
            <w:pPr>
              <w:rPr>
                <w:rFonts w:ascii="宋体" w:hAnsi="宋体" w:cs="宋体"/>
              </w:rPr>
            </w:pPr>
            <w:r>
              <w:rPr>
                <w:rFonts w:hint="eastAsia" w:ascii="宋体" w:hAnsi="宋体"/>
              </w:rPr>
              <w:t>领导艺术与管理创新（李拓）</w:t>
            </w:r>
          </w:p>
        </w:tc>
        <w:tc>
          <w:tcPr>
            <w:tcW w:w="774" w:type="dxa"/>
            <w:shd w:val="clear" w:color="000000" w:fill="FFFFFF"/>
            <w:vAlign w:val="center"/>
          </w:tcPr>
          <w:p>
            <w:pPr>
              <w:jc w:val="center"/>
              <w:rPr>
                <w:rFonts w:ascii="宋体" w:hAnsi="宋体"/>
              </w:rPr>
            </w:pPr>
            <w:r>
              <w:rPr>
                <w:rFonts w:hint="eastAsia" w:ascii="宋体" w:hAnsi="宋体"/>
              </w:rPr>
              <w:t>11200</w:t>
            </w:r>
          </w:p>
        </w:tc>
        <w:tc>
          <w:tcPr>
            <w:tcW w:w="4340"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11201</w:t>
            </w:r>
          </w:p>
        </w:tc>
        <w:tc>
          <w:tcPr>
            <w:tcW w:w="3583" w:type="dxa"/>
            <w:shd w:val="clear" w:color="000000" w:fill="FFFFFF"/>
            <w:vAlign w:val="center"/>
          </w:tcPr>
          <w:p>
            <w:pPr>
              <w:rPr>
                <w:rFonts w:ascii="宋体" w:hAnsi="宋体" w:cs="宋体"/>
              </w:rPr>
            </w:pPr>
            <w:r>
              <w:rPr>
                <w:rFonts w:hint="eastAsia" w:ascii="宋体" w:hAnsi="宋体"/>
              </w:rPr>
              <w:t>领导干部执行力与团队建设（李拓）</w:t>
            </w:r>
          </w:p>
        </w:tc>
        <w:tc>
          <w:tcPr>
            <w:tcW w:w="774" w:type="dxa"/>
            <w:shd w:val="clear" w:color="000000" w:fill="FFFFFF"/>
            <w:vAlign w:val="center"/>
          </w:tcPr>
          <w:p>
            <w:pPr>
              <w:jc w:val="center"/>
              <w:rPr>
                <w:rFonts w:ascii="宋体" w:hAnsi="宋体"/>
              </w:rPr>
            </w:pPr>
            <w:r>
              <w:rPr>
                <w:rFonts w:hint="eastAsia" w:ascii="宋体" w:hAnsi="宋体"/>
              </w:rPr>
              <w:t>11202</w:t>
            </w:r>
          </w:p>
        </w:tc>
        <w:tc>
          <w:tcPr>
            <w:tcW w:w="4340"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11203</w:t>
            </w:r>
          </w:p>
        </w:tc>
        <w:tc>
          <w:tcPr>
            <w:tcW w:w="3583" w:type="dxa"/>
            <w:shd w:val="clear" w:color="000000" w:fill="FFFFFF"/>
            <w:vAlign w:val="center"/>
          </w:tcPr>
          <w:p>
            <w:pPr>
              <w:rPr>
                <w:rFonts w:ascii="宋体" w:hAnsi="宋体" w:cs="宋体"/>
              </w:rPr>
            </w:pPr>
            <w:r>
              <w:rPr>
                <w:rFonts w:hint="eastAsia" w:ascii="宋体" w:hAnsi="宋体"/>
              </w:rPr>
              <w:t>政务演讲的密码（李兴国）</w:t>
            </w:r>
          </w:p>
        </w:tc>
        <w:tc>
          <w:tcPr>
            <w:tcW w:w="774" w:type="dxa"/>
            <w:shd w:val="clear" w:color="000000" w:fill="FFFFFF"/>
            <w:vAlign w:val="center"/>
          </w:tcPr>
          <w:p>
            <w:pPr>
              <w:jc w:val="center"/>
              <w:rPr>
                <w:rFonts w:ascii="宋体" w:hAnsi="宋体"/>
              </w:rPr>
            </w:pPr>
            <w:r>
              <w:rPr>
                <w:rFonts w:hint="eastAsia" w:ascii="宋体" w:hAnsi="宋体"/>
              </w:rPr>
              <w:t>11204</w:t>
            </w:r>
          </w:p>
        </w:tc>
        <w:tc>
          <w:tcPr>
            <w:tcW w:w="4340"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11205</w:t>
            </w:r>
          </w:p>
        </w:tc>
        <w:tc>
          <w:tcPr>
            <w:tcW w:w="3583" w:type="dxa"/>
            <w:shd w:val="clear" w:color="000000" w:fill="FFFFFF"/>
            <w:vAlign w:val="center"/>
          </w:tcPr>
          <w:p>
            <w:pPr>
              <w:rPr>
                <w:rFonts w:ascii="宋体" w:hAnsi="宋体" w:cs="宋体"/>
              </w:rPr>
            </w:pPr>
            <w:r>
              <w:rPr>
                <w:rFonts w:hint="eastAsia" w:ascii="宋体" w:hAnsi="宋体"/>
              </w:rPr>
              <w:t>提升危机领导力（李雪峰）</w:t>
            </w:r>
          </w:p>
        </w:tc>
        <w:tc>
          <w:tcPr>
            <w:tcW w:w="774" w:type="dxa"/>
            <w:shd w:val="clear" w:color="000000" w:fill="FFFFFF"/>
            <w:vAlign w:val="center"/>
          </w:tcPr>
          <w:p>
            <w:pPr>
              <w:jc w:val="center"/>
              <w:rPr>
                <w:rFonts w:ascii="宋体" w:hAnsi="宋体"/>
              </w:rPr>
            </w:pPr>
            <w:r>
              <w:rPr>
                <w:rFonts w:hint="eastAsia" w:ascii="宋体" w:hAnsi="宋体"/>
              </w:rPr>
              <w:t>11206</w:t>
            </w:r>
          </w:p>
        </w:tc>
        <w:tc>
          <w:tcPr>
            <w:tcW w:w="4340"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11207</w:t>
            </w:r>
          </w:p>
        </w:tc>
        <w:tc>
          <w:tcPr>
            <w:tcW w:w="3583"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74" w:type="dxa"/>
            <w:shd w:val="clear" w:color="000000" w:fill="FFFFFF"/>
            <w:vAlign w:val="center"/>
          </w:tcPr>
          <w:p>
            <w:pPr>
              <w:jc w:val="center"/>
              <w:rPr>
                <w:rFonts w:ascii="宋体" w:hAnsi="宋体"/>
              </w:rPr>
            </w:pPr>
            <w:r>
              <w:rPr>
                <w:rFonts w:hint="eastAsia" w:ascii="宋体" w:hAnsi="宋体"/>
              </w:rPr>
              <w:t>11208</w:t>
            </w:r>
          </w:p>
        </w:tc>
        <w:tc>
          <w:tcPr>
            <w:tcW w:w="4340"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11209</w:t>
            </w:r>
          </w:p>
        </w:tc>
        <w:tc>
          <w:tcPr>
            <w:tcW w:w="3583" w:type="dxa"/>
            <w:shd w:val="clear" w:color="000000" w:fill="FFFFFF"/>
            <w:vAlign w:val="center"/>
          </w:tcPr>
          <w:p>
            <w:pPr>
              <w:rPr>
                <w:rFonts w:ascii="宋体" w:hAnsi="宋体" w:cs="宋体"/>
              </w:rPr>
            </w:pPr>
            <w:r>
              <w:rPr>
                <w:rFonts w:hint="eastAsia" w:ascii="宋体" w:hAnsi="宋体"/>
              </w:rPr>
              <w:t>创新思维与领导艺术（刘志伟）</w:t>
            </w:r>
          </w:p>
        </w:tc>
        <w:tc>
          <w:tcPr>
            <w:tcW w:w="774" w:type="dxa"/>
            <w:shd w:val="clear" w:color="000000" w:fill="FFFFFF"/>
            <w:vAlign w:val="center"/>
          </w:tcPr>
          <w:p>
            <w:pPr>
              <w:jc w:val="center"/>
              <w:rPr>
                <w:rFonts w:ascii="宋体" w:hAnsi="宋体"/>
              </w:rPr>
            </w:pPr>
            <w:r>
              <w:rPr>
                <w:rFonts w:hint="eastAsia" w:ascii="宋体" w:hAnsi="宋体"/>
              </w:rPr>
              <w:t>11210</w:t>
            </w:r>
          </w:p>
        </w:tc>
        <w:tc>
          <w:tcPr>
            <w:tcW w:w="4340"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11221</w:t>
            </w:r>
          </w:p>
        </w:tc>
        <w:tc>
          <w:tcPr>
            <w:tcW w:w="3583" w:type="dxa"/>
            <w:shd w:val="clear" w:color="000000" w:fill="FFFFFF"/>
            <w:vAlign w:val="center"/>
          </w:tcPr>
          <w:p>
            <w:pPr>
              <w:rPr>
                <w:rFonts w:ascii="宋体" w:hAnsi="宋体" w:cs="宋体"/>
              </w:rPr>
            </w:pPr>
            <w:r>
              <w:rPr>
                <w:rFonts w:hint="eastAsia" w:ascii="宋体" w:hAnsi="宋体"/>
              </w:rPr>
              <w:t>创新思维与领导决策（路杰）</w:t>
            </w:r>
          </w:p>
        </w:tc>
        <w:tc>
          <w:tcPr>
            <w:tcW w:w="774" w:type="dxa"/>
            <w:shd w:val="clear" w:color="000000" w:fill="FFFFFF"/>
            <w:vAlign w:val="center"/>
          </w:tcPr>
          <w:p>
            <w:pPr>
              <w:jc w:val="center"/>
              <w:rPr>
                <w:rFonts w:ascii="宋体" w:hAnsi="宋体"/>
              </w:rPr>
            </w:pPr>
            <w:r>
              <w:rPr>
                <w:rFonts w:hint="eastAsia" w:ascii="宋体" w:hAnsi="宋体"/>
              </w:rPr>
              <w:t>11222</w:t>
            </w:r>
          </w:p>
        </w:tc>
        <w:tc>
          <w:tcPr>
            <w:tcW w:w="4340"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11223</w:t>
            </w:r>
          </w:p>
        </w:tc>
        <w:tc>
          <w:tcPr>
            <w:tcW w:w="3583" w:type="dxa"/>
            <w:shd w:val="clear" w:color="000000" w:fill="FFFFFF"/>
            <w:vAlign w:val="center"/>
          </w:tcPr>
          <w:p>
            <w:pPr>
              <w:rPr>
                <w:rFonts w:ascii="宋体" w:hAnsi="宋体" w:cs="宋体"/>
              </w:rPr>
            </w:pPr>
            <w:r>
              <w:rPr>
                <w:rFonts w:hint="eastAsia" w:ascii="宋体" w:hAnsi="宋体"/>
              </w:rPr>
              <w:t>自媒体时代的网络观（王彩平）</w:t>
            </w:r>
          </w:p>
        </w:tc>
        <w:tc>
          <w:tcPr>
            <w:tcW w:w="774" w:type="dxa"/>
            <w:shd w:val="clear" w:color="000000" w:fill="FFFFFF"/>
            <w:vAlign w:val="center"/>
          </w:tcPr>
          <w:p>
            <w:pPr>
              <w:jc w:val="center"/>
              <w:rPr>
                <w:rFonts w:ascii="宋体" w:hAnsi="宋体"/>
              </w:rPr>
            </w:pPr>
            <w:r>
              <w:rPr>
                <w:rFonts w:hint="eastAsia" w:ascii="宋体" w:hAnsi="宋体"/>
              </w:rPr>
              <w:t>11224</w:t>
            </w:r>
          </w:p>
        </w:tc>
        <w:tc>
          <w:tcPr>
            <w:tcW w:w="4340"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11225</w:t>
            </w:r>
          </w:p>
        </w:tc>
        <w:tc>
          <w:tcPr>
            <w:tcW w:w="3583"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74" w:type="dxa"/>
            <w:shd w:val="clear" w:color="000000" w:fill="FFFFFF"/>
            <w:vAlign w:val="center"/>
          </w:tcPr>
          <w:p>
            <w:pPr>
              <w:jc w:val="center"/>
              <w:rPr>
                <w:rFonts w:ascii="宋体" w:hAnsi="宋体"/>
              </w:rPr>
            </w:pPr>
            <w:r>
              <w:rPr>
                <w:rFonts w:hint="eastAsia" w:ascii="宋体" w:hAnsi="宋体"/>
              </w:rPr>
              <w:t>11226</w:t>
            </w:r>
          </w:p>
        </w:tc>
        <w:tc>
          <w:tcPr>
            <w:tcW w:w="4340"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11228</w:t>
            </w:r>
          </w:p>
        </w:tc>
        <w:tc>
          <w:tcPr>
            <w:tcW w:w="3583"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74" w:type="dxa"/>
            <w:shd w:val="clear" w:color="000000" w:fill="FFFFFF"/>
            <w:vAlign w:val="center"/>
          </w:tcPr>
          <w:p>
            <w:pPr>
              <w:jc w:val="center"/>
              <w:rPr>
                <w:rFonts w:ascii="宋体" w:hAnsi="宋体"/>
              </w:rPr>
            </w:pPr>
            <w:r>
              <w:rPr>
                <w:rFonts w:hint="eastAsia" w:ascii="宋体" w:hAnsi="宋体"/>
              </w:rPr>
              <w:t>11229</w:t>
            </w:r>
          </w:p>
        </w:tc>
        <w:tc>
          <w:tcPr>
            <w:tcW w:w="4340"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11230</w:t>
            </w:r>
          </w:p>
        </w:tc>
        <w:tc>
          <w:tcPr>
            <w:tcW w:w="3583"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74" w:type="dxa"/>
            <w:shd w:val="clear" w:color="000000" w:fill="FFFFFF"/>
            <w:vAlign w:val="center"/>
          </w:tcPr>
          <w:p>
            <w:pPr>
              <w:jc w:val="center"/>
              <w:rPr>
                <w:rFonts w:ascii="宋体" w:hAnsi="宋体"/>
              </w:rPr>
            </w:pPr>
            <w:r>
              <w:rPr>
                <w:rFonts w:hint="eastAsia" w:ascii="宋体" w:hAnsi="宋体"/>
              </w:rPr>
              <w:t>11218</w:t>
            </w:r>
          </w:p>
        </w:tc>
        <w:tc>
          <w:tcPr>
            <w:tcW w:w="4340"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11219</w:t>
            </w:r>
          </w:p>
        </w:tc>
        <w:tc>
          <w:tcPr>
            <w:tcW w:w="3583"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74" w:type="dxa"/>
            <w:shd w:val="clear" w:color="000000" w:fill="FFFFFF"/>
            <w:vAlign w:val="center"/>
          </w:tcPr>
          <w:p>
            <w:pPr>
              <w:jc w:val="center"/>
              <w:rPr>
                <w:rFonts w:ascii="宋体" w:hAnsi="宋体"/>
              </w:rPr>
            </w:pPr>
            <w:r>
              <w:rPr>
                <w:rFonts w:hint="eastAsia" w:ascii="宋体" w:hAnsi="宋体"/>
              </w:rPr>
              <w:t>11285</w:t>
            </w:r>
          </w:p>
        </w:tc>
        <w:tc>
          <w:tcPr>
            <w:tcW w:w="4340"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11231</w:t>
            </w:r>
          </w:p>
        </w:tc>
        <w:tc>
          <w:tcPr>
            <w:tcW w:w="3583" w:type="dxa"/>
            <w:shd w:val="clear" w:color="000000" w:fill="FFFFFF"/>
            <w:vAlign w:val="center"/>
          </w:tcPr>
          <w:p>
            <w:pPr>
              <w:rPr>
                <w:rFonts w:ascii="宋体" w:hAnsi="宋体"/>
              </w:rPr>
            </w:pPr>
            <w:r>
              <w:rPr>
                <w:rFonts w:hint="eastAsia" w:ascii="宋体" w:hAnsi="宋体"/>
              </w:rPr>
              <w:t>互联网时代下的传媒产业新趋势（郭全中）</w:t>
            </w:r>
          </w:p>
        </w:tc>
        <w:tc>
          <w:tcPr>
            <w:tcW w:w="774" w:type="dxa"/>
            <w:shd w:val="clear" w:color="000000" w:fill="FFFFFF"/>
            <w:vAlign w:val="center"/>
          </w:tcPr>
          <w:p>
            <w:pPr>
              <w:jc w:val="center"/>
              <w:rPr>
                <w:rFonts w:ascii="宋体" w:hAnsi="宋体"/>
              </w:rPr>
            </w:pPr>
            <w:r>
              <w:rPr>
                <w:rFonts w:hint="eastAsia" w:ascii="宋体" w:hAnsi="宋体"/>
              </w:rPr>
              <w:t>11236</w:t>
            </w:r>
          </w:p>
        </w:tc>
        <w:tc>
          <w:tcPr>
            <w:tcW w:w="4340"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11232</w:t>
            </w:r>
          </w:p>
        </w:tc>
        <w:tc>
          <w:tcPr>
            <w:tcW w:w="3583" w:type="dxa"/>
            <w:shd w:val="clear" w:color="000000" w:fill="FFFFFF"/>
            <w:vAlign w:val="center"/>
          </w:tcPr>
          <w:p>
            <w:pPr>
              <w:rPr>
                <w:rFonts w:ascii="宋体" w:hAnsi="宋体"/>
              </w:rPr>
            </w:pPr>
            <w:r>
              <w:rPr>
                <w:rFonts w:hint="eastAsia" w:ascii="宋体" w:hAnsi="宋体"/>
              </w:rPr>
              <w:t>社会治理与公共危机处理（韩冬雪）</w:t>
            </w:r>
          </w:p>
        </w:tc>
        <w:tc>
          <w:tcPr>
            <w:tcW w:w="774" w:type="dxa"/>
            <w:shd w:val="clear" w:color="000000" w:fill="FFFFFF"/>
            <w:vAlign w:val="center"/>
          </w:tcPr>
          <w:p>
            <w:pPr>
              <w:jc w:val="center"/>
              <w:rPr>
                <w:rFonts w:ascii="宋体" w:hAnsi="宋体"/>
              </w:rPr>
            </w:pPr>
            <w:r>
              <w:rPr>
                <w:rFonts w:hint="eastAsia" w:ascii="宋体" w:hAnsi="宋体"/>
              </w:rPr>
              <w:t>11237</w:t>
            </w:r>
          </w:p>
        </w:tc>
        <w:tc>
          <w:tcPr>
            <w:tcW w:w="4340"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11233</w:t>
            </w:r>
          </w:p>
        </w:tc>
        <w:tc>
          <w:tcPr>
            <w:tcW w:w="3583" w:type="dxa"/>
            <w:shd w:val="clear" w:color="000000" w:fill="FFFFFF"/>
            <w:vAlign w:val="center"/>
          </w:tcPr>
          <w:p>
            <w:pPr>
              <w:rPr>
                <w:rFonts w:ascii="宋体" w:hAnsi="宋体"/>
              </w:rPr>
            </w:pPr>
            <w:r>
              <w:rPr>
                <w:rFonts w:hint="eastAsia" w:ascii="宋体" w:hAnsi="宋体"/>
              </w:rPr>
              <w:t>公共政策的社会性别分析（李慧英）</w:t>
            </w:r>
          </w:p>
        </w:tc>
        <w:tc>
          <w:tcPr>
            <w:tcW w:w="774" w:type="dxa"/>
            <w:shd w:val="clear" w:color="000000" w:fill="FFFFFF"/>
            <w:vAlign w:val="center"/>
          </w:tcPr>
          <w:p>
            <w:pPr>
              <w:jc w:val="center"/>
              <w:rPr>
                <w:rFonts w:ascii="宋体" w:hAnsi="宋体"/>
              </w:rPr>
            </w:pPr>
            <w:r>
              <w:rPr>
                <w:rFonts w:hint="eastAsia" w:ascii="宋体" w:hAnsi="宋体"/>
              </w:rPr>
              <w:t>11238</w:t>
            </w:r>
          </w:p>
        </w:tc>
        <w:tc>
          <w:tcPr>
            <w:tcW w:w="4340"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11234</w:t>
            </w:r>
          </w:p>
        </w:tc>
        <w:tc>
          <w:tcPr>
            <w:tcW w:w="3583"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74" w:type="dxa"/>
            <w:shd w:val="clear" w:color="000000" w:fill="FFFFFF"/>
            <w:vAlign w:val="center"/>
          </w:tcPr>
          <w:p>
            <w:pPr>
              <w:jc w:val="center"/>
              <w:rPr>
                <w:rFonts w:ascii="宋体" w:hAnsi="宋体"/>
              </w:rPr>
            </w:pPr>
            <w:r>
              <w:rPr>
                <w:rFonts w:hint="eastAsia" w:ascii="宋体" w:hAnsi="宋体"/>
              </w:rPr>
              <w:t>11239</w:t>
            </w:r>
          </w:p>
        </w:tc>
        <w:tc>
          <w:tcPr>
            <w:tcW w:w="4340"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11235</w:t>
            </w:r>
          </w:p>
        </w:tc>
        <w:tc>
          <w:tcPr>
            <w:tcW w:w="3583" w:type="dxa"/>
            <w:shd w:val="clear" w:color="000000" w:fill="FFFFFF"/>
            <w:vAlign w:val="center"/>
          </w:tcPr>
          <w:p>
            <w:pPr>
              <w:rPr>
                <w:rFonts w:ascii="宋体" w:hAnsi="宋体"/>
              </w:rPr>
            </w:pPr>
            <w:r>
              <w:rPr>
                <w:rFonts w:hint="eastAsia" w:ascii="宋体" w:hAnsi="宋体"/>
              </w:rPr>
              <w:t>中国社会保障改革与发展（李志明）</w:t>
            </w:r>
          </w:p>
        </w:tc>
        <w:tc>
          <w:tcPr>
            <w:tcW w:w="774" w:type="dxa"/>
            <w:shd w:val="clear" w:color="000000" w:fill="FFFFFF"/>
            <w:vAlign w:val="center"/>
          </w:tcPr>
          <w:p>
            <w:pPr>
              <w:jc w:val="center"/>
              <w:rPr>
                <w:rFonts w:ascii="宋体" w:hAnsi="宋体"/>
              </w:rPr>
            </w:pPr>
            <w:r>
              <w:rPr>
                <w:rFonts w:hint="eastAsia" w:ascii="宋体" w:hAnsi="宋体"/>
              </w:rPr>
              <w:t>11240</w:t>
            </w:r>
          </w:p>
        </w:tc>
        <w:tc>
          <w:tcPr>
            <w:tcW w:w="4340"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11282</w:t>
            </w:r>
          </w:p>
        </w:tc>
        <w:tc>
          <w:tcPr>
            <w:tcW w:w="3583" w:type="dxa"/>
            <w:shd w:val="clear" w:color="000000" w:fill="FFFFFF"/>
            <w:vAlign w:val="center"/>
          </w:tcPr>
          <w:p>
            <w:pPr>
              <w:rPr>
                <w:rFonts w:ascii="宋体" w:hAnsi="宋体"/>
              </w:rPr>
            </w:pPr>
            <w:r>
              <w:rPr>
                <w:rFonts w:hint="eastAsia" w:ascii="宋体" w:hAnsi="宋体"/>
              </w:rPr>
              <w:t>我国应急管理的形势与任务（龚维斌）</w:t>
            </w:r>
          </w:p>
        </w:tc>
        <w:tc>
          <w:tcPr>
            <w:tcW w:w="774" w:type="dxa"/>
            <w:shd w:val="clear" w:color="000000" w:fill="FFFFFF"/>
            <w:vAlign w:val="center"/>
          </w:tcPr>
          <w:p>
            <w:pPr>
              <w:jc w:val="center"/>
              <w:rPr>
                <w:rFonts w:ascii="宋体" w:hAnsi="宋体"/>
              </w:rPr>
            </w:pPr>
            <w:r>
              <w:rPr>
                <w:rFonts w:hint="eastAsia" w:ascii="宋体" w:hAnsi="宋体"/>
              </w:rPr>
              <w:t>11284</w:t>
            </w:r>
          </w:p>
        </w:tc>
        <w:tc>
          <w:tcPr>
            <w:tcW w:w="4340"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11283</w:t>
            </w:r>
          </w:p>
        </w:tc>
        <w:tc>
          <w:tcPr>
            <w:tcW w:w="3583" w:type="dxa"/>
            <w:shd w:val="clear" w:color="000000" w:fill="FFFFFF"/>
            <w:vAlign w:val="center"/>
          </w:tcPr>
          <w:p>
            <w:pPr>
              <w:jc w:val="center"/>
              <w:rPr>
                <w:rFonts w:ascii="宋体" w:hAnsi="宋体"/>
              </w:rPr>
            </w:pPr>
            <w:r>
              <w:rPr>
                <w:rFonts w:hint="eastAsia" w:ascii="宋体" w:hAnsi="宋体"/>
              </w:rPr>
              <w:t>大数据时代的个人信息保护（宋志红）</w:t>
            </w:r>
          </w:p>
        </w:tc>
        <w:tc>
          <w:tcPr>
            <w:tcW w:w="774" w:type="dxa"/>
            <w:shd w:val="clear" w:color="000000" w:fill="FFFFFF"/>
            <w:vAlign w:val="center"/>
          </w:tcPr>
          <w:p>
            <w:pPr>
              <w:jc w:val="center"/>
              <w:rPr>
                <w:rFonts w:ascii="宋体" w:hAnsi="宋体"/>
              </w:rPr>
            </w:pPr>
            <w:r>
              <w:rPr>
                <w:rFonts w:hint="eastAsia" w:ascii="宋体" w:hAnsi="宋体"/>
              </w:rPr>
              <w:t>11400</w:t>
            </w:r>
          </w:p>
        </w:tc>
        <w:tc>
          <w:tcPr>
            <w:tcW w:w="4340"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11401</w:t>
            </w:r>
          </w:p>
        </w:tc>
        <w:tc>
          <w:tcPr>
            <w:tcW w:w="3583" w:type="dxa"/>
            <w:shd w:val="clear" w:color="000000" w:fill="FFFFFF"/>
            <w:vAlign w:val="center"/>
          </w:tcPr>
          <w:p>
            <w:pPr>
              <w:jc w:val="center"/>
              <w:rPr>
                <w:rFonts w:ascii="宋体" w:hAnsi="宋体"/>
              </w:rPr>
            </w:pPr>
            <w:r>
              <w:rPr>
                <w:rFonts w:hint="eastAsia" w:ascii="宋体" w:hAnsi="宋体"/>
              </w:rPr>
              <w:t>中层管理干部提升——高校内部质量保障体系建设（谢作栩）</w:t>
            </w:r>
          </w:p>
        </w:tc>
        <w:tc>
          <w:tcPr>
            <w:tcW w:w="774" w:type="dxa"/>
            <w:shd w:val="clear" w:color="000000" w:fill="FFFFFF"/>
            <w:vAlign w:val="center"/>
          </w:tcPr>
          <w:p>
            <w:pPr>
              <w:jc w:val="center"/>
              <w:rPr>
                <w:rFonts w:ascii="宋体" w:hAnsi="宋体"/>
              </w:rPr>
            </w:pPr>
            <w:r>
              <w:rPr>
                <w:rFonts w:hint="eastAsia" w:ascii="宋体" w:hAnsi="宋体"/>
              </w:rPr>
              <w:t>11402</w:t>
            </w:r>
          </w:p>
        </w:tc>
        <w:tc>
          <w:tcPr>
            <w:tcW w:w="4340"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11403</w:t>
            </w:r>
          </w:p>
        </w:tc>
        <w:tc>
          <w:tcPr>
            <w:tcW w:w="3583" w:type="dxa"/>
            <w:shd w:val="clear" w:color="000000" w:fill="FFFFFF"/>
            <w:vAlign w:val="center"/>
          </w:tcPr>
          <w:p>
            <w:pPr>
              <w:jc w:val="center"/>
              <w:rPr>
                <w:rFonts w:ascii="宋体" w:hAnsi="宋体"/>
              </w:rPr>
            </w:pPr>
            <w:r>
              <w:rPr>
                <w:rFonts w:hint="eastAsia" w:ascii="宋体" w:hAnsi="宋体"/>
              </w:rPr>
              <w:t>中层管理干部提升——新形势下的专业建设与课程教学（陈后金）</w:t>
            </w:r>
          </w:p>
        </w:tc>
        <w:tc>
          <w:tcPr>
            <w:tcW w:w="774" w:type="dxa"/>
            <w:shd w:val="clear" w:color="000000" w:fill="FFFFFF"/>
            <w:vAlign w:val="center"/>
          </w:tcPr>
          <w:p>
            <w:pPr>
              <w:jc w:val="center"/>
              <w:rPr>
                <w:rFonts w:ascii="宋体" w:hAnsi="宋体"/>
              </w:rPr>
            </w:pPr>
            <w:r>
              <w:rPr>
                <w:rFonts w:hint="eastAsia" w:ascii="宋体" w:hAnsi="宋体"/>
              </w:rPr>
              <w:t>10329</w:t>
            </w:r>
          </w:p>
        </w:tc>
        <w:tc>
          <w:tcPr>
            <w:tcW w:w="4340"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10333</w:t>
            </w:r>
          </w:p>
        </w:tc>
        <w:tc>
          <w:tcPr>
            <w:tcW w:w="3583"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74" w:type="dxa"/>
            <w:shd w:val="clear" w:color="000000" w:fill="FFFFFF"/>
            <w:vAlign w:val="center"/>
          </w:tcPr>
          <w:p>
            <w:pPr>
              <w:jc w:val="center"/>
              <w:rPr>
                <w:rFonts w:ascii="宋体" w:hAnsi="宋体"/>
              </w:rPr>
            </w:pPr>
            <w:r>
              <w:rPr>
                <w:rFonts w:hint="eastAsia" w:ascii="宋体" w:hAnsi="宋体"/>
              </w:rPr>
              <w:t>10335</w:t>
            </w:r>
          </w:p>
        </w:tc>
        <w:tc>
          <w:tcPr>
            <w:tcW w:w="4340"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10496</w:t>
            </w:r>
          </w:p>
        </w:tc>
        <w:tc>
          <w:tcPr>
            <w:tcW w:w="3583" w:type="dxa"/>
            <w:shd w:val="clear" w:color="000000" w:fill="FFFFFF"/>
            <w:vAlign w:val="center"/>
          </w:tcPr>
          <w:p>
            <w:pPr>
              <w:rPr>
                <w:rFonts w:ascii="宋体" w:hAnsi="宋体"/>
              </w:rPr>
            </w:pPr>
            <w:r>
              <w:rPr>
                <w:rFonts w:hint="eastAsia" w:ascii="宋体" w:hAnsi="宋体"/>
              </w:rPr>
              <w:t>教研室的职能定位与建设思路（张树永）</w:t>
            </w:r>
          </w:p>
        </w:tc>
        <w:tc>
          <w:tcPr>
            <w:tcW w:w="774" w:type="dxa"/>
            <w:shd w:val="clear" w:color="000000" w:fill="FFFFFF"/>
            <w:vAlign w:val="center"/>
          </w:tcPr>
          <w:p>
            <w:pPr>
              <w:jc w:val="center"/>
              <w:rPr>
                <w:rFonts w:ascii="宋体" w:hAnsi="宋体"/>
              </w:rPr>
            </w:pPr>
            <w:r>
              <w:rPr>
                <w:rFonts w:ascii="宋体" w:hAnsi="宋体"/>
              </w:rPr>
              <w:t>10383</w:t>
            </w:r>
          </w:p>
        </w:tc>
        <w:tc>
          <w:tcPr>
            <w:tcW w:w="4340" w:type="dxa"/>
            <w:shd w:val="clear" w:color="000000" w:fill="FFFFFF"/>
            <w:vAlign w:val="center"/>
          </w:tcPr>
          <w:p>
            <w:pPr>
              <w:rPr>
                <w:rFonts w:ascii="宋体" w:hAnsi="宋体"/>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71" w:type="dxa"/>
            <w:gridSpan w:val="4"/>
            <w:shd w:val="clear" w:color="000000" w:fill="FFFFFF"/>
            <w:vAlign w:val="center"/>
          </w:tcPr>
          <w:p>
            <w:pPr>
              <w:jc w:val="center"/>
              <w:rPr>
                <w:rFonts w:ascii="宋体" w:hAnsi="宋体"/>
                <w:b/>
              </w:rPr>
            </w:pPr>
            <w:r>
              <w:rPr>
                <w:rFonts w:hint="eastAsia" w:ascii="宋体" w:hAnsi="宋体"/>
                <w:b/>
              </w:rPr>
              <w:t>其他（39）</w:t>
            </w:r>
          </w:p>
          <w:p>
            <w:pPr>
              <w:ind w:firstLine="420" w:firstLineChars="200"/>
              <w:jc w:val="left"/>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10073</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rPr>
            </w:pPr>
            <w:r>
              <w:rPr>
                <w:rFonts w:hint="eastAsia" w:ascii="宋体" w:hAnsi="宋体"/>
              </w:rPr>
              <w:t>10074</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10076</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rPr>
            </w:pPr>
            <w:r>
              <w:rPr>
                <w:rFonts w:hint="eastAsia" w:ascii="宋体" w:hAnsi="宋体"/>
              </w:rPr>
              <w:t>10077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10075</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rPr>
            </w:pPr>
            <w:r>
              <w:rPr>
                <w:rFonts w:hint="eastAsia" w:ascii="宋体" w:hAnsi="宋体"/>
              </w:rPr>
              <w:t>10081</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10082</w:t>
            </w:r>
          </w:p>
        </w:tc>
        <w:tc>
          <w:tcPr>
            <w:tcW w:w="358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rPr>
            </w:pPr>
            <w:r>
              <w:rPr>
                <w:rFonts w:hint="eastAsia" w:ascii="宋体" w:hAnsi="宋体"/>
              </w:rPr>
              <w:t>10157</w:t>
            </w:r>
          </w:p>
        </w:tc>
        <w:tc>
          <w:tcPr>
            <w:tcW w:w="434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10292</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74" w:type="dxa"/>
            <w:shd w:val="clear" w:color="000000" w:fill="FFFFFF"/>
            <w:vAlign w:val="center"/>
          </w:tcPr>
          <w:p>
            <w:pPr>
              <w:jc w:val="center"/>
              <w:rPr>
                <w:rFonts w:ascii="宋体" w:hAnsi="宋体"/>
              </w:rPr>
            </w:pPr>
            <w:r>
              <w:rPr>
                <w:rFonts w:hint="eastAsia" w:ascii="宋体" w:hAnsi="宋体"/>
              </w:rPr>
              <w:t>10298</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11211</w:t>
            </w:r>
          </w:p>
        </w:tc>
        <w:tc>
          <w:tcPr>
            <w:tcW w:w="358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11212</w:t>
            </w:r>
          </w:p>
        </w:tc>
        <w:tc>
          <w:tcPr>
            <w:tcW w:w="4340"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11213</w:t>
            </w:r>
          </w:p>
        </w:tc>
        <w:tc>
          <w:tcPr>
            <w:tcW w:w="358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11214</w:t>
            </w:r>
          </w:p>
        </w:tc>
        <w:tc>
          <w:tcPr>
            <w:tcW w:w="4340"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11215</w:t>
            </w:r>
          </w:p>
        </w:tc>
        <w:tc>
          <w:tcPr>
            <w:tcW w:w="358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11216</w:t>
            </w:r>
          </w:p>
        </w:tc>
        <w:tc>
          <w:tcPr>
            <w:tcW w:w="4340"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11217</w:t>
            </w:r>
          </w:p>
        </w:tc>
        <w:tc>
          <w:tcPr>
            <w:tcW w:w="358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c>
          <w:tcPr>
            <w:tcW w:w="774" w:type="dxa"/>
            <w:shd w:val="clear" w:color="000000" w:fill="FFFFFF"/>
            <w:vAlign w:val="center"/>
          </w:tcPr>
          <w:p>
            <w:pPr>
              <w:jc w:val="center"/>
              <w:rPr>
                <w:rFonts w:ascii="宋体" w:hAnsi="宋体"/>
              </w:rPr>
            </w:pPr>
            <w:r>
              <w:rPr>
                <w:rFonts w:hint="eastAsia" w:ascii="宋体" w:hAnsi="宋体"/>
              </w:rPr>
              <w:t>11180</w:t>
            </w:r>
          </w:p>
        </w:tc>
        <w:tc>
          <w:tcPr>
            <w:tcW w:w="4340" w:type="dxa"/>
            <w:shd w:val="clear" w:color="000000" w:fill="FFFFFF"/>
            <w:vAlign w:val="center"/>
          </w:tcPr>
          <w:p>
            <w:pPr>
              <w:rPr>
                <w:rFonts w:ascii="宋体" w:hAnsi="宋体"/>
              </w:rPr>
            </w:pPr>
            <w:r>
              <w:rPr>
                <w:rFonts w:hint="eastAsia" w:ascii="宋体" w:hAnsi="宋体"/>
              </w:rPr>
              <w:t>培训中的方案设计效果评估与成果转化（董明发）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11227</w:t>
            </w:r>
          </w:p>
        </w:tc>
        <w:tc>
          <w:tcPr>
            <w:tcW w:w="358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c>
          <w:tcPr>
            <w:tcW w:w="774" w:type="dxa"/>
            <w:shd w:val="clear" w:color="000000" w:fill="FFFFFF"/>
            <w:vAlign w:val="center"/>
          </w:tcPr>
          <w:p>
            <w:pPr>
              <w:jc w:val="center"/>
              <w:rPr>
                <w:rFonts w:ascii="宋体" w:hAnsi="宋体"/>
              </w:rPr>
            </w:pPr>
            <w:r>
              <w:rPr>
                <w:rFonts w:hint="eastAsia" w:ascii="宋体" w:hAnsi="宋体"/>
              </w:rPr>
              <w:t>11220</w:t>
            </w:r>
          </w:p>
        </w:tc>
        <w:tc>
          <w:tcPr>
            <w:tcW w:w="4340"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11133</w:t>
            </w:r>
          </w:p>
        </w:tc>
        <w:tc>
          <w:tcPr>
            <w:tcW w:w="358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c>
          <w:tcPr>
            <w:tcW w:w="774" w:type="dxa"/>
            <w:shd w:val="clear" w:color="000000" w:fill="FFFFFF"/>
            <w:vAlign w:val="center"/>
          </w:tcPr>
          <w:p>
            <w:pPr>
              <w:jc w:val="center"/>
              <w:rPr>
                <w:rFonts w:ascii="宋体" w:hAnsi="宋体"/>
              </w:rPr>
            </w:pPr>
            <w:r>
              <w:rPr>
                <w:rFonts w:hint="eastAsia" w:ascii="宋体" w:hAnsi="宋体"/>
              </w:rPr>
              <w:t>11134</w:t>
            </w:r>
          </w:p>
        </w:tc>
        <w:tc>
          <w:tcPr>
            <w:tcW w:w="4340"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10358</w:t>
            </w:r>
          </w:p>
        </w:tc>
        <w:tc>
          <w:tcPr>
            <w:tcW w:w="358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c>
          <w:tcPr>
            <w:tcW w:w="774" w:type="dxa"/>
            <w:shd w:val="clear" w:color="000000" w:fill="FFFFFF"/>
            <w:vAlign w:val="center"/>
          </w:tcPr>
          <w:p>
            <w:pPr>
              <w:jc w:val="center"/>
              <w:rPr>
                <w:rFonts w:ascii="宋体" w:hAnsi="宋体"/>
              </w:rPr>
            </w:pPr>
            <w:r>
              <w:rPr>
                <w:rFonts w:hint="eastAsia" w:ascii="宋体" w:hAnsi="宋体"/>
              </w:rPr>
              <w:t>10361</w:t>
            </w:r>
          </w:p>
        </w:tc>
        <w:tc>
          <w:tcPr>
            <w:tcW w:w="4340"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10498</w:t>
            </w:r>
          </w:p>
        </w:tc>
        <w:tc>
          <w:tcPr>
            <w:tcW w:w="3583" w:type="dxa"/>
            <w:shd w:val="clear" w:color="000000" w:fill="FFFFFF"/>
            <w:vAlign w:val="center"/>
          </w:tcPr>
          <w:p>
            <w:pPr>
              <w:rPr>
                <w:rFonts w:ascii="宋体" w:hAnsi="宋体"/>
              </w:rPr>
            </w:pPr>
            <w:r>
              <w:rPr>
                <w:rFonts w:hint="eastAsia" w:ascii="宋体" w:hAnsi="宋体"/>
              </w:rPr>
              <w:t>应用型大学教师发展内涵暨系列研修项目设计（周华丽）</w:t>
            </w:r>
          </w:p>
        </w:tc>
        <w:tc>
          <w:tcPr>
            <w:tcW w:w="774" w:type="dxa"/>
            <w:shd w:val="clear" w:color="000000" w:fill="FFFFFF"/>
            <w:vAlign w:val="bottom"/>
          </w:tcPr>
          <w:p>
            <w:pPr>
              <w:jc w:val="center"/>
              <w:rPr>
                <w:rFonts w:ascii="宋体" w:hAnsi="宋体"/>
              </w:rPr>
            </w:pPr>
            <w:r>
              <w:rPr>
                <w:rFonts w:hint="eastAsia" w:ascii="宋体" w:hAnsi="宋体"/>
              </w:rPr>
              <w:t>10499</w:t>
            </w:r>
          </w:p>
        </w:tc>
        <w:tc>
          <w:tcPr>
            <w:tcW w:w="4340" w:type="dxa"/>
            <w:shd w:val="clear" w:color="000000" w:fill="FFFFFF"/>
            <w:vAlign w:val="center"/>
          </w:tcPr>
          <w:p>
            <w:pPr>
              <w:rPr>
                <w:rFonts w:ascii="宋体" w:hAnsi="宋体"/>
              </w:rPr>
            </w:pPr>
            <w:r>
              <w:rPr>
                <w:rFonts w:hint="eastAsia" w:ascii="宋体" w:hAnsi="宋体"/>
              </w:rPr>
              <w:t>教师教学培训设计与实施——教师培训内容与策略（吴能表）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10500</w:t>
            </w:r>
          </w:p>
        </w:tc>
        <w:tc>
          <w:tcPr>
            <w:tcW w:w="3583" w:type="dxa"/>
            <w:shd w:val="clear" w:color="000000" w:fill="FFFFFF"/>
            <w:vAlign w:val="center"/>
          </w:tcPr>
          <w:p>
            <w:pPr>
              <w:rPr>
                <w:rFonts w:ascii="宋体" w:hAnsi="宋体"/>
              </w:rPr>
            </w:pPr>
            <w:r>
              <w:rPr>
                <w:rFonts w:hint="eastAsia" w:ascii="宋体" w:hAnsi="宋体"/>
              </w:rPr>
              <w:t>教师教学培训设计与实施——教师培训设计与实施（吴能表）</w:t>
            </w:r>
          </w:p>
        </w:tc>
        <w:tc>
          <w:tcPr>
            <w:tcW w:w="774" w:type="dxa"/>
            <w:shd w:val="clear" w:color="000000" w:fill="FFFFFF"/>
            <w:vAlign w:val="bottom"/>
          </w:tcPr>
          <w:p>
            <w:pPr>
              <w:jc w:val="center"/>
              <w:rPr>
                <w:rFonts w:ascii="宋体" w:hAnsi="宋体"/>
              </w:rPr>
            </w:pPr>
            <w:r>
              <w:rPr>
                <w:rFonts w:ascii="宋体" w:hAnsi="宋体"/>
              </w:rPr>
              <w:t>10501</w:t>
            </w:r>
          </w:p>
        </w:tc>
        <w:tc>
          <w:tcPr>
            <w:tcW w:w="4340" w:type="dxa"/>
            <w:shd w:val="clear" w:color="000000" w:fill="FFFFFF"/>
            <w:vAlign w:val="center"/>
          </w:tcPr>
          <w:p>
            <w:pPr>
              <w:rPr>
                <w:rFonts w:ascii="宋体" w:hAnsi="宋体"/>
              </w:rPr>
            </w:pPr>
            <w:r>
              <w:rPr>
                <w:rFonts w:hint="eastAsia" w:ascii="宋体" w:hAnsi="宋体"/>
              </w:rPr>
              <w:t>教学发展体系助力高校教学质量提升（王远均）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10502</w:t>
            </w:r>
          </w:p>
        </w:tc>
        <w:tc>
          <w:tcPr>
            <w:tcW w:w="3583" w:type="dxa"/>
            <w:shd w:val="clear" w:color="000000" w:fill="FFFFFF"/>
            <w:vAlign w:val="center"/>
          </w:tcPr>
          <w:p>
            <w:pPr>
              <w:rPr>
                <w:rFonts w:ascii="宋体" w:hAnsi="宋体"/>
              </w:rPr>
            </w:pPr>
            <w:r>
              <w:rPr>
                <w:rFonts w:hint="eastAsia" w:ascii="宋体" w:hAnsi="宋体"/>
              </w:rPr>
              <w:t>大学教师教学评价方法之技术效能分析（骆美）</w:t>
            </w:r>
          </w:p>
        </w:tc>
        <w:tc>
          <w:tcPr>
            <w:tcW w:w="774" w:type="dxa"/>
            <w:shd w:val="clear" w:color="000000" w:fill="FFFFFF"/>
            <w:vAlign w:val="bottom"/>
          </w:tcPr>
          <w:p>
            <w:pPr>
              <w:jc w:val="center"/>
              <w:rPr>
                <w:rFonts w:ascii="宋体" w:hAnsi="宋体"/>
              </w:rPr>
            </w:pPr>
            <w:r>
              <w:rPr>
                <w:rFonts w:ascii="宋体" w:hAnsi="宋体"/>
              </w:rPr>
              <w:t>10503</w:t>
            </w:r>
          </w:p>
        </w:tc>
        <w:tc>
          <w:tcPr>
            <w:tcW w:w="4340" w:type="dxa"/>
            <w:shd w:val="clear" w:color="000000" w:fill="FFFFFF"/>
            <w:vAlign w:val="center"/>
          </w:tcPr>
          <w:p>
            <w:pPr>
              <w:rPr>
                <w:rFonts w:ascii="宋体" w:hAnsi="宋体"/>
              </w:rPr>
            </w:pPr>
            <w:r>
              <w:rPr>
                <w:rFonts w:hint="eastAsia" w:ascii="宋体" w:hAnsi="宋体"/>
              </w:rPr>
              <w:t>大学教师发展理念与实践（庞海芍）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10504</w:t>
            </w:r>
          </w:p>
        </w:tc>
        <w:tc>
          <w:tcPr>
            <w:tcW w:w="3583" w:type="dxa"/>
            <w:shd w:val="clear" w:color="000000" w:fill="FFFFFF"/>
            <w:vAlign w:val="center"/>
          </w:tcPr>
          <w:p>
            <w:pPr>
              <w:rPr>
                <w:rFonts w:ascii="宋体" w:hAnsi="宋体"/>
              </w:rPr>
            </w:pPr>
            <w:r>
              <w:rPr>
                <w:rFonts w:hint="eastAsia" w:ascii="宋体" w:hAnsi="宋体"/>
              </w:rPr>
              <w:t>高校教师发展中心工作者胜任力提升实践（梁竹梅）</w:t>
            </w:r>
          </w:p>
        </w:tc>
        <w:tc>
          <w:tcPr>
            <w:tcW w:w="774" w:type="dxa"/>
            <w:shd w:val="clear" w:color="000000" w:fill="FFFFFF"/>
            <w:vAlign w:val="bottom"/>
          </w:tcPr>
          <w:p>
            <w:pPr>
              <w:jc w:val="center"/>
              <w:rPr>
                <w:rFonts w:ascii="宋体" w:hAnsi="宋体"/>
              </w:rPr>
            </w:pPr>
            <w:r>
              <w:rPr>
                <w:rFonts w:ascii="宋体" w:hAnsi="宋体"/>
              </w:rPr>
              <w:t>10505</w:t>
            </w:r>
          </w:p>
        </w:tc>
        <w:tc>
          <w:tcPr>
            <w:tcW w:w="4340" w:type="dxa"/>
            <w:shd w:val="clear" w:color="000000" w:fill="FFFFFF"/>
            <w:vAlign w:val="center"/>
          </w:tcPr>
          <w:p>
            <w:pPr>
              <w:rPr>
                <w:rFonts w:ascii="宋体" w:hAnsi="宋体"/>
              </w:rPr>
            </w:pPr>
            <w:r>
              <w:rPr>
                <w:rFonts w:hint="eastAsia" w:ascii="宋体" w:hAnsi="宋体"/>
              </w:rPr>
              <w:t>强化思维训练，大力培养创新型人才（刘行芳）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10506</w:t>
            </w:r>
          </w:p>
        </w:tc>
        <w:tc>
          <w:tcPr>
            <w:tcW w:w="3583" w:type="dxa"/>
            <w:shd w:val="clear" w:color="000000" w:fill="FFFFFF"/>
            <w:vAlign w:val="center"/>
          </w:tcPr>
          <w:p>
            <w:pPr>
              <w:rPr>
                <w:rFonts w:ascii="宋体" w:hAnsi="宋体"/>
              </w:rPr>
            </w:pPr>
            <w:r>
              <w:rPr>
                <w:rFonts w:hint="eastAsia" w:ascii="宋体" w:hAnsi="宋体"/>
              </w:rPr>
              <w:t>高校教师发展培训模式新探索与区域特色研讨（李广）</w:t>
            </w:r>
          </w:p>
        </w:tc>
        <w:tc>
          <w:tcPr>
            <w:tcW w:w="774" w:type="dxa"/>
            <w:shd w:val="clear" w:color="000000" w:fill="FFFFFF"/>
            <w:vAlign w:val="bottom"/>
          </w:tcPr>
          <w:p>
            <w:pPr>
              <w:jc w:val="center"/>
              <w:rPr>
                <w:rFonts w:ascii="宋体" w:hAnsi="宋体"/>
              </w:rPr>
            </w:pPr>
            <w:r>
              <w:rPr>
                <w:rFonts w:ascii="宋体" w:hAnsi="宋体"/>
              </w:rPr>
              <w:t>10507</w:t>
            </w:r>
          </w:p>
        </w:tc>
        <w:tc>
          <w:tcPr>
            <w:tcW w:w="4340" w:type="dxa"/>
            <w:shd w:val="clear" w:color="000000" w:fill="FFFFFF"/>
            <w:vAlign w:val="center"/>
          </w:tcPr>
          <w:p>
            <w:pPr>
              <w:rPr>
                <w:rFonts w:ascii="宋体" w:hAnsi="宋体"/>
              </w:rPr>
            </w:pPr>
            <w:r>
              <w:rPr>
                <w:rFonts w:hint="eastAsia" w:ascii="宋体" w:hAnsi="宋体"/>
              </w:rPr>
              <w:t>高校师资培训：观念、保障、策略（洪早清）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10508</w:t>
            </w:r>
          </w:p>
        </w:tc>
        <w:tc>
          <w:tcPr>
            <w:tcW w:w="3583"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74" w:type="dxa"/>
            <w:shd w:val="clear" w:color="000000" w:fill="FFFFFF"/>
            <w:vAlign w:val="bottom"/>
          </w:tcPr>
          <w:p>
            <w:pPr>
              <w:jc w:val="center"/>
              <w:rPr>
                <w:rFonts w:ascii="宋体" w:hAnsi="宋体"/>
              </w:rPr>
            </w:pPr>
            <w:r>
              <w:rPr>
                <w:rFonts w:ascii="宋体" w:hAnsi="宋体"/>
              </w:rPr>
              <w:t>10509</w:t>
            </w:r>
          </w:p>
        </w:tc>
        <w:tc>
          <w:tcPr>
            <w:tcW w:w="4340" w:type="dxa"/>
            <w:shd w:val="clear" w:color="000000" w:fill="FFFFFF"/>
            <w:vAlign w:val="center"/>
          </w:tcPr>
          <w:p>
            <w:pPr>
              <w:rPr>
                <w:rFonts w:ascii="宋体" w:hAnsi="宋体"/>
              </w:rPr>
            </w:pPr>
            <w:r>
              <w:rPr>
                <w:rFonts w:hint="eastAsia" w:ascii="宋体" w:hAnsi="宋体"/>
              </w:rPr>
              <w:t>慕课对高等教育教学意味着什么（丁妍）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hint="eastAsia" w:ascii="宋体" w:hAnsi="宋体"/>
              </w:rPr>
              <w:t>10510</w:t>
            </w:r>
          </w:p>
        </w:tc>
        <w:tc>
          <w:tcPr>
            <w:tcW w:w="3583" w:type="dxa"/>
            <w:shd w:val="clear" w:color="000000" w:fill="FFFFFF"/>
            <w:vAlign w:val="center"/>
          </w:tcPr>
          <w:p>
            <w:pPr>
              <w:rPr>
                <w:rFonts w:ascii="宋体" w:hAnsi="宋体"/>
              </w:rPr>
            </w:pPr>
            <w:r>
              <w:rPr>
                <w:rFonts w:hint="eastAsia" w:ascii="宋体" w:hAnsi="宋体"/>
              </w:rPr>
              <w:t>教师发展中心，如何发展教师？（陈庆章）</w:t>
            </w:r>
          </w:p>
        </w:tc>
        <w:tc>
          <w:tcPr>
            <w:tcW w:w="774" w:type="dxa"/>
            <w:shd w:val="clear" w:color="000000" w:fill="FFFFFF"/>
            <w:vAlign w:val="bottom"/>
          </w:tcPr>
          <w:p>
            <w:pPr>
              <w:jc w:val="center"/>
              <w:rPr>
                <w:rFonts w:ascii="宋体" w:hAnsi="宋体"/>
              </w:rPr>
            </w:pPr>
            <w:r>
              <w:rPr>
                <w:rFonts w:ascii="宋体" w:hAnsi="宋体"/>
              </w:rPr>
              <w:t>10511</w:t>
            </w:r>
          </w:p>
        </w:tc>
        <w:tc>
          <w:tcPr>
            <w:tcW w:w="4340" w:type="dxa"/>
            <w:shd w:val="clear" w:color="000000" w:fill="FFFFFF"/>
            <w:vAlign w:val="center"/>
          </w:tcPr>
          <w:p>
            <w:pPr>
              <w:rPr>
                <w:rFonts w:ascii="宋体" w:hAnsi="宋体"/>
              </w:rPr>
            </w:pPr>
            <w:r>
              <w:rPr>
                <w:rFonts w:hint="eastAsia" w:ascii="宋体" w:hAnsi="宋体"/>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rPr>
            </w:pPr>
            <w:r>
              <w:rPr>
                <w:rFonts w:ascii="宋体" w:hAnsi="宋体"/>
              </w:rPr>
              <w:t>10539</w:t>
            </w:r>
          </w:p>
        </w:tc>
        <w:tc>
          <w:tcPr>
            <w:tcW w:w="3583"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74" w:type="dxa"/>
            <w:shd w:val="clear" w:color="000000" w:fill="FFFFFF"/>
            <w:vAlign w:val="bottom"/>
          </w:tcPr>
          <w:p>
            <w:pPr>
              <w:jc w:val="center"/>
              <w:rPr>
                <w:rFonts w:ascii="宋体" w:hAnsi="宋体"/>
              </w:rPr>
            </w:pPr>
          </w:p>
        </w:tc>
        <w:tc>
          <w:tcPr>
            <w:tcW w:w="4340" w:type="dxa"/>
            <w:shd w:val="clear" w:color="000000" w:fill="FFFFFF"/>
            <w:vAlign w:val="center"/>
          </w:tcPr>
          <w:p>
            <w:pPr>
              <w:rPr>
                <w:rFonts w:ascii="宋体" w:hAnsi="宋体"/>
              </w:rPr>
            </w:pPr>
          </w:p>
        </w:tc>
      </w:tr>
    </w:tbl>
    <w:p>
      <w:pPr>
        <w:widowControl/>
        <w:spacing w:line="380" w:lineRule="exact"/>
        <w:rPr>
          <w:rFonts w:ascii="仿宋" w:hAnsi="仿宋" w:eastAsia="仿宋" w:cs="宋体"/>
          <w:bCs/>
        </w:rPr>
      </w:pPr>
    </w:p>
    <w:p>
      <w:pPr>
        <w:widowControl/>
        <w:ind w:firstLine="2240" w:firstLineChars="800"/>
        <w:rPr>
          <w:rFonts w:ascii="宋体" w:hAnsi="宋体" w:cs="宋体"/>
          <w:bCs/>
          <w:sz w:val="28"/>
          <w:szCs w:val="28"/>
        </w:rPr>
      </w:pPr>
    </w:p>
    <w:p>
      <w:pPr>
        <w:widowControl/>
        <w:spacing w:line="380" w:lineRule="exact"/>
        <w:jc w:val="center"/>
        <w:rPr>
          <w:rFonts w:ascii="宋体" w:hAnsi="宋体" w:cs="宋体"/>
          <w:bCs/>
          <w:sz w:val="28"/>
          <w:szCs w:val="28"/>
        </w:rPr>
      </w:pPr>
      <w:r>
        <w:rPr>
          <w:rFonts w:hint="eastAsia" w:ascii="宋体" w:hAnsi="宋体" w:cs="宋体"/>
          <w:bCs/>
          <w:sz w:val="28"/>
          <w:szCs w:val="28"/>
        </w:rPr>
        <w:t>表2    在线点播培训课程</w:t>
      </w:r>
    </w:p>
    <w:p>
      <w:pPr>
        <w:widowControl/>
        <w:spacing w:line="380" w:lineRule="exact"/>
        <w:ind w:firstLine="420" w:firstLineChars="200"/>
        <w:jc w:val="left"/>
        <w:rPr>
          <w:rFonts w:ascii="宋体" w:hAnsi="宋体" w:cs="宋体"/>
          <w:bCs/>
          <w:sz w:val="28"/>
          <w:szCs w:val="28"/>
        </w:rPr>
      </w:pPr>
      <w:r>
        <w:rPr>
          <w:rFonts w:hint="eastAsia" w:ascii="宋体" w:hAnsi="宋体" w:cs="仿宋_GB2312"/>
        </w:rPr>
        <w:t>在线点播培训不受时间和地点限制，学员可通过网络进行自主学习，并辅以专家在线辅导和网络社区交流活动</w:t>
      </w:r>
      <w:r>
        <w:rPr>
          <w:rFonts w:hint="eastAsia" w:ascii="宋体" w:hAnsi="宋体" w:cs="Arial"/>
          <w:color w:val="0D0D0D"/>
        </w:rPr>
        <w:t>。课程</w:t>
      </w:r>
      <w:r>
        <w:rPr>
          <w:rFonts w:hint="eastAsia" w:ascii="宋体" w:hAnsi="宋体" w:cs="宋体"/>
          <w:kern w:val="0"/>
        </w:rPr>
        <w:t>内容突出教育教学理念与方法、信息技术在教学中的应用、教师教学能力及综合素养提升等，课程视频时长多数为8-10小时。</w:t>
      </w:r>
      <w:r>
        <w:rPr>
          <w:rFonts w:hint="eastAsia" w:ascii="宋体" w:hAnsi="宋体"/>
        </w:rPr>
        <w:t>加#的课程为本期计划新增课程。</w:t>
      </w:r>
    </w:p>
    <w:tbl>
      <w:tblPr>
        <w:tblStyle w:val="18"/>
        <w:tblW w:w="95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5"/>
        <w:gridCol w:w="860"/>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ID</w:t>
            </w:r>
          </w:p>
          <w:p>
            <w:pPr>
              <w:widowControl/>
              <w:spacing w:line="360" w:lineRule="auto"/>
              <w:jc w:val="center"/>
              <w:rPr>
                <w:rFonts w:ascii="宋体" w:hAnsi="宋体" w:cs="宋体"/>
                <w:b/>
                <w:bCs/>
                <w:kern w:val="0"/>
              </w:rPr>
            </w:pPr>
            <w:r>
              <w:rPr>
                <w:rFonts w:hint="eastAsia" w:ascii="宋体" w:hAnsi="宋体" w:cs="宋体"/>
                <w:b/>
                <w:bCs/>
                <w:kern w:val="0"/>
              </w:rPr>
              <w:t>号</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c>
          <w:tcPr>
            <w:tcW w:w="860" w:type="dxa"/>
            <w:tcBorders>
              <w:top w:val="single" w:color="auto" w:sz="4" w:space="0"/>
              <w:left w:val="single" w:color="auto" w:sz="4" w:space="0"/>
              <w:bottom w:val="single" w:color="auto" w:sz="4" w:space="0"/>
              <w:right w:val="single" w:color="auto" w:sz="4" w:space="0"/>
            </w:tcBorders>
          </w:tcPr>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ID</w:t>
            </w:r>
          </w:p>
          <w:p>
            <w:pPr>
              <w:widowControl/>
              <w:spacing w:line="360" w:lineRule="auto"/>
              <w:ind w:left="32" w:hanging="32" w:hangingChars="15"/>
              <w:jc w:val="center"/>
              <w:rPr>
                <w:rFonts w:ascii="宋体" w:hAnsi="宋体" w:cs="宋体"/>
                <w:b/>
                <w:bCs/>
                <w:kern w:val="0"/>
              </w:rPr>
            </w:pPr>
            <w:r>
              <w:rPr>
                <w:rFonts w:hint="eastAsia" w:ascii="宋体" w:hAnsi="宋体" w:cs="宋体"/>
                <w:b/>
                <w:bCs/>
                <w:kern w:val="0"/>
              </w:rPr>
              <w:t>号</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single" w:color="auto" w:sz="4" w:space="0"/>
              <w:left w:val="single" w:color="auto" w:sz="4" w:space="0"/>
              <w:bottom w:val="nil"/>
              <w:right w:val="single" w:color="auto" w:sz="4" w:space="0"/>
            </w:tcBorders>
            <w:vAlign w:val="center"/>
          </w:tcPr>
          <w:p>
            <w:pPr>
              <w:widowControl/>
              <w:spacing w:line="360" w:lineRule="auto"/>
              <w:jc w:val="center"/>
              <w:rPr>
                <w:rFonts w:ascii="宋体"/>
                <w:b/>
                <w:color w:val="000000"/>
              </w:rPr>
            </w:pPr>
            <w:r>
              <w:rPr>
                <w:rFonts w:hint="eastAsia" w:ascii="宋体"/>
                <w:b/>
                <w:color w:val="000000"/>
              </w:rPr>
              <w:t>“马工程”重点教材课程教学培训（55）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512" w:type="dxa"/>
            <w:gridSpan w:val="4"/>
            <w:tcBorders>
              <w:top w:val="nil"/>
              <w:left w:val="single" w:color="auto" w:sz="4" w:space="0"/>
              <w:bottom w:val="single" w:color="auto" w:sz="4" w:space="0"/>
              <w:right w:val="single" w:color="auto" w:sz="4" w:space="0"/>
            </w:tcBorders>
            <w:vAlign w:val="center"/>
          </w:tcPr>
          <w:p>
            <w:pPr>
              <w:ind w:firstLine="420" w:firstLineChars="200"/>
              <w:rPr>
                <w:rFonts w:ascii="宋体"/>
                <w:b/>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8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#广告学概论（丁俊杰、金定海、陈培爱、康瑾、王晓华、初广志、杨海军）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
                <w:bCs/>
                <w:kern w:val="0"/>
              </w:rPr>
              <w:t>政治学类、社会学类、哲学类课程教学培训（2</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中国伦理思想史（“马工程”重点教材及课程培训）（张锡勤、张怀承、肖群忠等）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美学原理（“马工程”重点教材及课程培训）（尤西林、王旭晓等）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思想政治教育学原理（“马工程”重点教材及课程培训）（郑永延、骆郁廷、沈壮海、万美容、王雯姝）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中国共产党思想政治教育史（“马工程”重点教材及课程培训）（王树荫、项久雨、邱圣宏、韩振峰、李斌雄）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中国革命史（“马工程”重点教材及课程培训）（王顺生、王炳林、欧阳军喜、杨凤城、陈述）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bCs/>
                <w:kern w:val="0"/>
              </w:rPr>
              <w:t>1024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高校思政课混合式教学模式改革（冯务中</w:t>
            </w:r>
            <w:r>
              <w:rPr>
                <w:rFonts w:ascii="宋体"/>
                <w:color w:val="000000"/>
              </w:rPr>
              <w:t>、翁贺凯等</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经济学类课程教学培训（50）</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西方经济学（“马工程”重点教材及课程培训）（刘凤良、吴汉洪、文建东、王志伟）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24</w:t>
            </w:r>
            <w:r>
              <w:rPr>
                <w:rFonts w:hint="eastAsia" w:ascii="宋体" w:hAnsi="宋体" w:cs="宋体"/>
                <w:b/>
                <w:bCs/>
                <w:kern w:val="0"/>
              </w:rPr>
              <w:t>）</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color w:val="000000"/>
                <w:kern w:val="0"/>
              </w:rPr>
              <w:t>为法理学、宪法、民法、刑法、刑事诉讼法、国际公法、公司法等法学专业核心课程及专业基础课的教学培训课程，包括近两年内上线的 “马工程”重点教材培训资源。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宪法学（“马工程”重点教材培训）（胡锦光、任进、郑贤君、王磊）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民事诉讼法（“马工程”重点教材培训）（</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经济法学（“马工程”重点教材培训）（张守文、冯果、邱本、徐孟洲）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国际公法学（“马工程”重点教材培训）（李寿平、何志鹏、江国青、杨泽伟、朱文奇）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3585" w:type="dxa"/>
            <w:tcBorders>
              <w:top w:val="single" w:color="auto" w:sz="4" w:space="0"/>
              <w:left w:val="single" w:color="auto" w:sz="4" w:space="0"/>
              <w:bottom w:val="single" w:color="auto" w:sz="4" w:space="0"/>
              <w:right w:val="single" w:color="auto" w:sz="4" w:space="0"/>
            </w:tcBorders>
            <w:vAlign w:val="center"/>
          </w:tcPr>
          <w:p>
            <w:pPr>
              <w:jc w:val="left"/>
              <w:rPr>
                <w:rFonts w:ascii="宋体"/>
                <w:color w:val="000000"/>
              </w:rPr>
            </w:pPr>
            <w:r>
              <w:rPr>
                <w:rFonts w:hint="eastAsia" w:ascii="宋体"/>
                <w:color w:val="000000"/>
              </w:rPr>
              <w:t>国际</w:t>
            </w:r>
            <w:r>
              <w:rPr>
                <w:rFonts w:ascii="宋体"/>
                <w:color w:val="000000"/>
              </w:rPr>
              <w:t>经济法学</w:t>
            </w:r>
            <w:r>
              <w:rPr>
                <w:rFonts w:hint="eastAsia" w:ascii="宋体"/>
                <w:color w:val="000000"/>
              </w:rPr>
              <w:t>（“马工程”重点教材培训）（韩立余、左海聪、余劲松、韩龙、廖益新）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（“马工程”重点教材培训）（应松年、薛刚凌、姜明安、胡建淼、马怀德）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w:t>
            </w:r>
            <w:r>
              <w:rPr>
                <w:rFonts w:ascii="宋体"/>
                <w:color w:val="000000"/>
              </w:rPr>
              <w:t>诉讼法学</w:t>
            </w:r>
            <w:r>
              <w:rPr>
                <w:rFonts w:hint="eastAsia" w:ascii="宋体"/>
                <w:color w:val="000000"/>
              </w:rPr>
              <w:t>（“马工程”重点教材培训）（宋朝武、谭秋桂、汤维建、肖建国、李浩）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（“马工程”重点教材培训）（顾永忠、陈卫东、周长军、刘计划）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（“马工程”重点教材培训）（王全兴、林嘉、刘俊、叶静漪、郑尚元）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（“马工程”重点教材培训）（朱勇、张生、王立民、赵晓耕、张希坡）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高等教育心理学</w:t>
            </w:r>
            <w:r>
              <w:rPr>
                <w:rFonts w:ascii="宋体" w:hAnsi="宋体"/>
                <w:color w:val="000000"/>
              </w:rPr>
              <w:t>(</w:t>
            </w:r>
            <w:r>
              <w:rPr>
                <w:rFonts w:hint="eastAsia" w:ascii="宋体" w:hAnsi="宋体"/>
                <w:color w:val="000000"/>
              </w:rPr>
              <w:t>伍新春</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中国语言文学类课程教学培训（45）</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w:t>
            </w:r>
            <w:r>
              <w:rPr>
                <w:rFonts w:ascii="宋体" w:hAnsi="宋体"/>
                <w:color w:val="000000"/>
              </w:rPr>
              <w:t>赵丽</w:t>
            </w:r>
            <w:r>
              <w:rPr>
                <w:rFonts w:hint="eastAsia" w:ascii="宋体" w:hAnsi="宋体"/>
                <w:color w:val="000000"/>
              </w:rPr>
              <w:t>红</w:t>
            </w:r>
            <w:r>
              <w:rPr>
                <w:rFonts w:ascii="宋体" w:hAnsi="宋体"/>
                <w:color w:val="000000"/>
              </w:rPr>
              <w:t>、靳瑞芳）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rPr>
            </w:pPr>
            <w:r>
              <w:rPr>
                <w:rFonts w:hint="eastAsia" w:ascii="宋体" w:hAnsi="宋体"/>
                <w:color w:val="000000"/>
              </w:rPr>
              <w:t>西方文学理论（</w:t>
            </w:r>
            <w:r>
              <w:rPr>
                <w:rFonts w:hint="eastAsia" w:ascii="宋体"/>
                <w:color w:val="000000"/>
              </w:rPr>
              <w:t>“马工程”重点教材及课程培训</w:t>
            </w:r>
            <w:r>
              <w:rPr>
                <w:rFonts w:hint="eastAsia" w:ascii="宋体" w:hAnsi="宋体"/>
                <w:color w:val="000000"/>
              </w:rPr>
              <w:t>）（曾繁仁、李鲁宁、石天强、赵奎英、周计武）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当代西方文学思潮评析（</w:t>
            </w:r>
            <w:r>
              <w:rPr>
                <w:rFonts w:hint="eastAsia" w:ascii="宋体"/>
                <w:color w:val="000000"/>
              </w:rPr>
              <w:t>“马工程”重点教材及课程培训</w:t>
            </w:r>
            <w:r>
              <w:rPr>
                <w:rFonts w:hint="eastAsia" w:ascii="宋体" w:hAnsi="宋体"/>
                <w:color w:val="000000"/>
              </w:rPr>
              <w:t>）（</w:t>
            </w:r>
            <w:r>
              <w:rPr>
                <w:rFonts w:hint="eastAsia" w:ascii="宋体" w:hAnsi="宋体"/>
              </w:rPr>
              <w:t>周启超、冯宪光、傅其林、马海良、陈永国</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中国文学理论批评史（“马工程”重点教材及课程培训）（黄霖、周兴陆、罗书华、李建中、李春青）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教学培训（36）</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highlight w:val="red"/>
              </w:rPr>
            </w:pPr>
            <w:r>
              <w:rPr>
                <w:rFonts w:hint="eastAsia" w:ascii="宋体" w:hAnsi="宋体"/>
              </w:rPr>
              <w:t>947</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highlight w:val="red"/>
              </w:rPr>
            </w:pPr>
            <w:r>
              <w:rPr>
                <w:rFonts w:hint="eastAsia" w:ascii="宋体" w:hAnsi="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1124</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#国家精品慕课名师讲堂：混合式课堂的教学设计与实践（以英语类课程为例）（刘源源、潘月明）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新闻传播学类课程教学培训（12）</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历史学类课程教学培训（12）</w:t>
            </w:r>
          </w:p>
          <w:p>
            <w:pPr>
              <w:ind w:firstLine="420" w:firstLineChars="200"/>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bCs/>
                <w:kern w:val="0"/>
              </w:rPr>
              <w:t>包括史学概论、世界古代史、中国古代史、考古学概论等课程教学培训。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考古学概论（“马工程”重点教材培训）（</w:t>
            </w:r>
            <w:r>
              <w:rPr>
                <w:rFonts w:ascii="宋体"/>
                <w:color w:val="000000"/>
              </w:rPr>
              <w:t>栾丰实</w:t>
            </w:r>
            <w:r>
              <w:rPr>
                <w:rFonts w:hint="eastAsia" w:ascii="宋体"/>
                <w:color w:val="000000"/>
              </w:rPr>
              <w:t>等</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中国思想史（“马工程”重点教材培训）（张茂泽、刘学智、肖永明、周群）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世界古代史（“马工程”重点教材培训）（杨共乐、晏绍祥、刘健、刘城、王晋新）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数学类、统计学类课程教学培训（35）</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化学类、化工类课程教学培训（17）</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计算机类课程教学培训（36）</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940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rPr>
            </w:pPr>
            <w:r>
              <w:rPr>
                <w:rFonts w:hint="eastAsia" w:ascii="宋体"/>
              </w:rPr>
              <w:t>1123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电子信息类、电气及自动化类课程教学培训（35）</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机械类、材料类课程教学培训（17）</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土木类、力学类课程教学培训（18）</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8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医学类课程教学培训（18）</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教学培训（25）</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教学培训（75）</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体育学类、艺术学类课程教学培训（29）</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应用型院校教学科研能力提升（44）</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胡格、孟庆国、夏建国）</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837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rPr>
              <w:t>职业教育课程开发与资源建设（姜大源、刘文广）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职业教育教师专业化发展与教师能力标准的国际视野（徐国庆、赵志群）</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701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职业教育教学研究与论文表达（陈衍、陈东等）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750</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经济社会发展与高等职业教育的探索与实践（张青、李国桢等）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779</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养老服务专业系列——内科与外科疾病照护（邵越英、常红）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rPr>
            </w:pPr>
            <w:r>
              <w:rPr>
                <w:rFonts w:hint="eastAsia" w:ascii="宋体" w:hAnsi="宋体" w:cs="宋体"/>
                <w:b/>
                <w:kern w:val="0"/>
              </w:rPr>
              <w:t>师德师风建设（8）</w:t>
            </w:r>
          </w:p>
          <w:p>
            <w:pPr>
              <w:widowControl/>
              <w:ind w:firstLine="420" w:firstLineChars="200"/>
              <w:jc w:val="left"/>
              <w:rPr>
                <w:rFonts w:ascii="宋体" w:hAnsi="宋体" w:cs="宋体"/>
                <w:color w:val="000000"/>
                <w:kern w:val="0"/>
              </w:rPr>
            </w:pPr>
            <w:r>
              <w:rPr>
                <w:rFonts w:hint="eastAsia" w:ascii="宋体" w:hAnsi="宋体" w:cs="宋体"/>
                <w:color w:val="000000"/>
                <w:kern w:val="0"/>
              </w:rPr>
              <w:t>本</w:t>
            </w:r>
            <w:r>
              <w:rPr>
                <w:rFonts w:hint="eastAsia"/>
                <w:color w:val="000000"/>
              </w:rPr>
              <w:t>课程群积极引导广大高校教师做有理想信念、有道德情操、有扎实学识、有仁爱之心的党和人民满意的“四有好老师”。</w:t>
            </w:r>
            <w:r>
              <w:rPr>
                <w:rFonts w:hint="eastAsia" w:ascii="宋体" w:hAnsi="宋体" w:cs="宋体"/>
                <w:color w:val="000000"/>
                <w:kern w:val="0"/>
              </w:rPr>
              <w:t>内容包含有：高校教师职业道德修养、听林崇德先生讲师德、从知识的传授者到生命的点燃者等。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听林崇德先生讲师德（林崇德、辛自强、朱月龙、颜静兰）</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高校教师师德素养与专业发展（班华、崔景贵、符惠明等）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s="宋体"/>
                <w:kern w:val="0"/>
              </w:rPr>
            </w:pPr>
            <w:r>
              <w:rPr>
                <w:rFonts w:hint="eastAsia" w:ascii="宋体"/>
                <w:color w:val="000000"/>
              </w:rPr>
              <w:t>教师：从知识的传授者到生命的点燃者（甘德安、马知恩、郑曙光）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教学相长 为人师表——教师的修养及礼仪（张奇伟、王汉杰、徐莉）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hAnsi="宋体" w:cs="宋体"/>
                <w:color w:val="000000"/>
                <w:kern w:val="0"/>
              </w:rPr>
              <w:t>999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rPr>
            </w:pPr>
            <w:r>
              <w:rPr>
                <w:rFonts w:hint="eastAsia" w:ascii="宋体" w:hAnsi="宋体" w:cs="宋体"/>
                <w:b/>
                <w:kern w:val="0"/>
              </w:rPr>
              <w:t>创新创业教育（20）</w:t>
            </w:r>
          </w:p>
          <w:p>
            <w:pPr>
              <w:widowControl/>
              <w:ind w:firstLine="420" w:firstLineChars="200"/>
              <w:jc w:val="left"/>
              <w:rPr>
                <w:rFonts w:ascii="宋体" w:hAnsi="宋体" w:cs="宋体"/>
                <w:b/>
                <w:kern w:val="0"/>
              </w:rPr>
            </w:pPr>
            <w:r>
              <w:rPr>
                <w:rFonts w:hint="eastAsia" w:ascii="宋体" w:hAnsi="宋体" w:cs="宋体"/>
                <w:color w:val="000000"/>
                <w:kern w:val="0"/>
              </w:rPr>
              <w:t>本</w:t>
            </w:r>
            <w:r>
              <w:rPr>
                <w:rFonts w:hint="eastAsia"/>
                <w:color w:val="000000"/>
              </w:rPr>
              <w:t>课程群</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高校教师创新创业课程教育能力提升（冯林、王艳茹）</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811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高校创新创业教育（董青春、黄兆信、郑友取）</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432</w:t>
            </w:r>
          </w:p>
        </w:tc>
        <w:tc>
          <w:tcPr>
            <w:tcW w:w="41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ighlight w:val="yellow"/>
              </w:rPr>
            </w:pPr>
            <w:r>
              <w:rPr>
                <w:rFonts w:hint="eastAsia" w:ascii="宋体"/>
              </w:rPr>
              <w:t>创新人才培养的探索与实践（宋乃庆、张伟良等）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创业管理（吴昌南、梅小安）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rPr>
            </w:pPr>
            <w:r>
              <w:rPr>
                <w:rFonts w:hint="eastAsia" w:ascii="宋体"/>
              </w:rPr>
              <w:t>472</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364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高校教学改革与创新人才培养（李克东、马知恩等）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939</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创新素质培养的基本原理、策略与方法（上）（李静等）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955</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u w:val="wavyHeavy"/>
              </w:rPr>
            </w:pPr>
            <w:r>
              <w:rPr>
                <w:rFonts w:hint="eastAsia" w:ascii="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956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创新素质培养的基本原理、策略与方法（下）（李静等）</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960</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互联网+创新创业教育的教学实践与案例</w:t>
            </w:r>
          </w:p>
          <w:p>
            <w:pPr>
              <w:widowControl/>
              <w:spacing w:line="360" w:lineRule="auto"/>
              <w:jc w:val="left"/>
              <w:rPr>
                <w:rFonts w:ascii="宋体" w:hAnsi="宋体" w:cs="宋体"/>
                <w:kern w:val="0"/>
              </w:rPr>
            </w:pPr>
            <w:r>
              <w:rPr>
                <w:rFonts w:hint="eastAsia" w:ascii="宋体" w:hAnsi="宋体" w:cs="宋体"/>
                <w:kern w:val="0"/>
              </w:rPr>
              <w:t>（雷宏振等）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创新创业人才培养模式及课程教学理念、方法（梅强 、孙洪義）</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951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高校创新创业教育课程建设与教学(王占仁、任荣伟、顾永安等)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创业教育与专业教育的融合教学（朱燕空</w:t>
            </w:r>
            <w:r>
              <w:rPr>
                <w:rFonts w:ascii="宋体"/>
              </w:rPr>
              <w:t>等</w:t>
            </w:r>
            <w:r>
              <w:rPr>
                <w:rFonts w:hint="eastAsia" w:ascii="宋体"/>
              </w:rPr>
              <w:t>）</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1093</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创新创业教育实践教学模式的创新与实践（薛凡</w:t>
            </w:r>
            <w:r>
              <w:rPr>
                <w:rFonts w:ascii="宋体" w:hAnsi="宋体" w:cs="宋体"/>
                <w:kern w:val="0"/>
              </w:rPr>
              <w:t>、施永川</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#创新与创业基础课程教学及创业教育生态系统构建（张玉利、李华晶、杜运周）</w:t>
            </w:r>
          </w:p>
        </w:tc>
        <w:tc>
          <w:tcPr>
            <w:tcW w:w="8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rPr>
            </w:pPr>
            <w:r>
              <w:rPr>
                <w:rFonts w:hint="eastAsia" w:ascii="宋体" w:hAnsi="宋体" w:cs="宋体"/>
                <w:kern w:val="0"/>
              </w:rPr>
              <w:t>1111</w:t>
            </w:r>
          </w:p>
        </w:tc>
        <w:tc>
          <w:tcPr>
            <w:tcW w:w="411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left"/>
              <w:rPr>
                <w:rFonts w:ascii="宋体" w:hAnsi="宋体" w:cs="宋体"/>
                <w:kern w:val="0"/>
              </w:rPr>
            </w:pPr>
            <w:r>
              <w:rPr>
                <w:rFonts w:hint="eastAsia" w:ascii="宋体" w:hAnsi="宋体" w:cs="宋体"/>
                <w:kern w:val="0"/>
              </w:rPr>
              <w:t>#高校众创空间的建设与实践（施永川、刘洋、薛凡、傅智建）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教师信息技术能力提升（47）</w:t>
            </w:r>
          </w:p>
          <w:p>
            <w:pPr>
              <w:widowControl/>
              <w:ind w:firstLine="420" w:firstLineChars="200"/>
              <w:jc w:val="left"/>
              <w:rPr>
                <w:rFonts w:ascii="宋体" w:hAnsi="宋体" w:cs="宋体"/>
                <w:kern w:val="0"/>
              </w:rPr>
            </w:pPr>
            <w:r>
              <w:rPr>
                <w:rFonts w:hint="eastAsia" w:ascii="宋体" w:hAnsi="宋体" w:cs="宋体"/>
                <w:color w:val="000000"/>
                <w:kern w:val="0"/>
              </w:rPr>
              <w:t>本课程群包括信息时代教育观念与理论提升培训，信息技术应用能力提升培训，数字资源建设能力提升培训，信息化教学方式方法提升培训，信息化教学管理能力提升培训等。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11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747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MOOC教学影片制作方法与技巧（胡东雁）</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601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586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139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现代教育技术在高校教学中的应用（何克抗、李克东、谢幼如等）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119"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708</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翻转课堂的探索与实践（蔡宝来）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827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“互联网+”时代高校教师信息化教学能力提升（李克东、谢幼如、解月光、柯清超） </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高校教师的新媒体素养——以思政课教师为例（冯培、刘军、李林英、王立群）</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智慧课堂教学模式与实践（傅刚善、何聚厚）</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1125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教学方法与教学能力提升（81）</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高校教学理念、教学方法与实践（理工）（邬大光、黄荣怀等）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667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119"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大学卓越教学系列——如何促进学生学习与科研能力培养（韩映雄 、孙艳红、张学新等）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新教师职业适应性提升培训——教学实务破冰之旅（马知恩、曾柱、晁晓菲、魏强、张晶、赵挺宇、项君等）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大学教学基本功——教你用好讲授法（吴能表 周游）</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教学名师从教经验谈——高校青年教师课堂教学能力如何养成（理）（钟秦、赖少聪、刘三阳、黑恩成）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陈庆章）</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、刘志军、陈庆章、张伟良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#深化“课程思政”的路径与方法（高国希、张智强）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#以学生为中心的教与学——课堂教学艺术与魅力（周游、孙建荣）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#先进理念引领课堂教学——教学新理念、新方法案例分享（张学新、刘涛、王金发）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1117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#高校课堂教学——问题与对策（甘德安、赵丽琴）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教师科研能力提升（17）</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学术论文写作与发表（蒋重跃、高宝立、刘曙光、蔡双立）</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科研方法与项目申报（文科）（曾天山、李建平、高宝立等）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科研项目设计与申报（文科）（曾天山、李建平、管健等）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kern w:val="0"/>
              </w:rPr>
            </w:pPr>
            <w:r>
              <w:rPr>
                <w:rFonts w:hint="eastAsia" w:ascii="宋体" w:hAnsi="宋体" w:cs="宋体"/>
                <w:b/>
                <w:bCs/>
                <w:kern w:val="0"/>
              </w:rPr>
              <w:t>教师发展与综合素养提升（44）</w:t>
            </w:r>
          </w:p>
          <w:p>
            <w:pPr>
              <w:widowControl/>
              <w:ind w:firstLine="420" w:firstLineChars="200"/>
              <w:jc w:val="left"/>
              <w:rPr>
                <w:rFonts w:ascii="宋体" w:hAnsi="宋体" w:cs="宋体"/>
                <w:b/>
                <w:bCs/>
                <w:kern w:val="0"/>
              </w:rPr>
            </w:pPr>
            <w:r>
              <w:rPr>
                <w:rFonts w:hint="eastAsia" w:ascii="宋体" w:hAnsi="宋体" w:cs="宋体"/>
                <w:color w:val="000000"/>
                <w:kern w:val="0"/>
              </w:rPr>
              <w:t>本</w:t>
            </w:r>
            <w:r>
              <w:rPr>
                <w:rFonts w:hint="eastAsia"/>
                <w:color w:val="000000"/>
              </w:rPr>
              <w:t>课程群</w:t>
            </w:r>
            <w:r>
              <w:rPr>
                <w:rFonts w:hint="eastAsia" w:ascii="宋体" w:hAnsi="宋体"/>
                <w:shd w:val="clear" w:color="auto" w:fill="FFFFFF"/>
              </w:rPr>
              <w:t>主要围绕教师专业发展与职业规划、师德师风建设、教师人文素养提升、教师身心健康、大学生素质教育等内容展开。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高校教师素养及教学理念提升（南国农、王嘉毅、李瑾瑜、杨晓宏、罗云）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8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85"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8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1112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51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教师身心健康与心理调适（9）</w:t>
            </w:r>
          </w:p>
          <w:p>
            <w:pPr>
              <w:widowControl/>
              <w:ind w:firstLine="420" w:firstLineChars="200"/>
              <w:jc w:val="center"/>
              <w:rPr>
                <w:rFonts w:ascii="宋体" w:hAnsi="宋体" w:cs="宋体"/>
                <w:kern w:val="0"/>
                <w:u w:val="wavyHeavy"/>
              </w:rPr>
            </w:pPr>
            <w:r>
              <w:rPr>
                <w:rFonts w:hint="eastAsia" w:ascii="宋体" w:hAnsi="宋体" w:cs="宋体"/>
                <w:color w:val="000000"/>
                <w:kern w:val="0"/>
              </w:rPr>
              <w:t>本</w:t>
            </w:r>
            <w:r>
              <w:rPr>
                <w:rFonts w:hint="eastAsia"/>
                <w:color w:val="000000"/>
              </w:rPr>
              <w:t>课程群</w:t>
            </w:r>
            <w:r>
              <w:rPr>
                <w:rFonts w:ascii="宋体" w:hAnsi="宋体"/>
                <w:shd w:val="clear" w:color="auto" w:fill="FFFFFF"/>
              </w:rPr>
              <w:t>包括</w:t>
            </w:r>
            <w:r>
              <w:rPr>
                <w:rFonts w:hint="eastAsia" w:ascii="宋体" w:hAnsi="宋体"/>
                <w:shd w:val="clear" w:color="auto" w:fill="FFFFFF"/>
              </w:rPr>
              <w:t>高校教师</w:t>
            </w:r>
            <w:r>
              <w:rPr>
                <w:rFonts w:ascii="宋体" w:hAnsi="宋体"/>
                <w:shd w:val="clear" w:color="auto" w:fill="FFFFFF"/>
              </w:rPr>
              <w:t>职业倦怠</w:t>
            </w:r>
            <w:r>
              <w:rPr>
                <w:rFonts w:hint="eastAsia" w:ascii="宋体" w:hAnsi="宋体"/>
                <w:shd w:val="clear" w:color="auto" w:fill="FFFFFF"/>
              </w:rPr>
              <w:t>和</w:t>
            </w:r>
            <w:r>
              <w:rPr>
                <w:rFonts w:ascii="宋体" w:hAnsi="宋体"/>
                <w:shd w:val="clear" w:color="auto" w:fill="FFFFFF"/>
              </w:rPr>
              <w:t>压力管理、</w:t>
            </w:r>
            <w:r>
              <w:rPr>
                <w:rFonts w:hint="eastAsia" w:ascii="宋体" w:hAnsi="宋体"/>
                <w:shd w:val="clear" w:color="auto" w:fill="FFFFFF"/>
              </w:rPr>
              <w:t>嗓音保健</w:t>
            </w:r>
            <w:r>
              <w:rPr>
                <w:rFonts w:ascii="宋体" w:hAnsi="宋体"/>
                <w:shd w:val="clear" w:color="auto" w:fill="FFFFFF"/>
              </w:rPr>
              <w:t>、</w:t>
            </w:r>
            <w:r>
              <w:rPr>
                <w:rFonts w:hint="eastAsia" w:ascii="宋体" w:hAnsi="宋体"/>
                <w:shd w:val="clear" w:color="auto" w:fill="FFFFFF"/>
              </w:rPr>
              <w:t>心理健康指导、身体</w:t>
            </w:r>
            <w:r>
              <w:rPr>
                <w:rFonts w:ascii="宋体" w:hAnsi="宋体"/>
                <w:shd w:val="clear" w:color="auto" w:fill="FFFFFF"/>
              </w:rPr>
              <w:t>健康与</w:t>
            </w:r>
            <w:r>
              <w:rPr>
                <w:rFonts w:hint="eastAsia" w:ascii="宋体" w:hAnsi="宋体"/>
                <w:shd w:val="clear" w:color="auto" w:fill="FFFFFF"/>
              </w:rPr>
              <w:t>保健</w:t>
            </w:r>
            <w:r>
              <w:rPr>
                <w:rFonts w:ascii="宋体" w:hAnsi="宋体"/>
                <w:shd w:val="clear" w:color="auto" w:fill="FFFFFF"/>
              </w:rPr>
              <w:t>等</w:t>
            </w:r>
            <w:r>
              <w:rPr>
                <w:rFonts w:hint="eastAsia" w:ascii="宋体" w:hAnsi="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8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119"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512" w:type="dxa"/>
            <w:gridSpan w:val="4"/>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高校工作人员专题培训（29）</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58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5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8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11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bl>
    <w:p>
      <w:pPr>
        <w:widowControl/>
        <w:rPr>
          <w:rFonts w:ascii="宋体" w:hAnsi="宋体" w:cs="宋体"/>
          <w:bCs/>
          <w:sz w:val="28"/>
          <w:szCs w:val="28"/>
        </w:rPr>
        <w:sectPr>
          <w:footerReference r:id="rId3" w:type="default"/>
          <w:pgSz w:w="11906" w:h="16838"/>
          <w:pgMar w:top="1440" w:right="1797" w:bottom="1134" w:left="1797" w:header="851" w:footer="992" w:gutter="0"/>
          <w:cols w:space="720" w:num="1"/>
          <w:docGrid w:type="lines" w:linePitch="312" w:charSpace="0"/>
        </w:sectPr>
      </w:pPr>
    </w:p>
    <w:p>
      <w:pPr>
        <w:rPr>
          <w:rFonts w:cs="仿宋_GB2312" w:asciiTheme="minorEastAsia" w:hAnsiTheme="minorEastAsia"/>
          <w:b/>
          <w:sz w:val="28"/>
          <w:szCs w:val="28"/>
        </w:rPr>
      </w:pPr>
      <w:r>
        <w:rPr>
          <w:rFonts w:hint="eastAsia" w:ascii="宋体" w:hAnsi="宋体" w:eastAsia="宋体" w:cs="仿宋_GB2312"/>
          <w:b/>
          <w:sz w:val="28"/>
          <w:szCs w:val="28"/>
        </w:rPr>
        <w:t xml:space="preserve">附件4              </w:t>
      </w:r>
      <w:r>
        <w:rPr>
          <w:rFonts w:hint="eastAsia" w:cs="仿宋_GB2312" w:asciiTheme="minorEastAsia" w:hAnsiTheme="minorEastAsia"/>
          <w:b/>
          <w:sz w:val="28"/>
          <w:szCs w:val="28"/>
        </w:rPr>
        <w:t>项目定制培训计划表</w:t>
      </w:r>
    </w:p>
    <w:tbl>
      <w:tblPr>
        <w:tblStyle w:val="18"/>
        <w:tblW w:w="875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5"/>
        <w:gridCol w:w="2268"/>
        <w:gridCol w:w="1276"/>
        <w:gridCol w:w="1699"/>
        <w:gridCol w:w="1717"/>
        <w:gridCol w:w="11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培训时间</w:t>
            </w:r>
          </w:p>
        </w:tc>
        <w:tc>
          <w:tcPr>
            <w:tcW w:w="1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主讲人</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2268" w:type="dxa"/>
            <w:tcBorders>
              <w:top w:val="single" w:color="auto" w:sz="8" w:space="0"/>
              <w:left w:val="single" w:color="auto" w:sz="8" w:space="0"/>
              <w:bottom w:val="single" w:color="auto" w:sz="8" w:space="0"/>
              <w:right w:val="single" w:color="auto" w:sz="8" w:space="0"/>
            </w:tcBorders>
            <w:vAlign w:val="center"/>
          </w:tcPr>
          <w:p>
            <w:pPr>
              <w:jc w:val="left"/>
            </w:pPr>
            <w:r>
              <w:rPr>
                <w:rFonts w:hint="eastAsia" w:ascii="宋体" w:hAnsi="宋体" w:cs="宋体"/>
                <w:kern w:val="0"/>
                <w:szCs w:val="21"/>
              </w:rPr>
              <w:t>虚拟仿真实验教学项目立项与实践应用</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Cs/>
                <w:color w:val="000000"/>
                <w:kern w:val="0"/>
              </w:rPr>
            </w:pPr>
            <w:r>
              <w:rPr>
                <w:rFonts w:hint="eastAsia" w:ascii="宋体" w:hAnsi="宋体" w:eastAsia="宋体" w:cs="宋体"/>
              </w:rPr>
              <w:t>10月25-26日</w:t>
            </w:r>
          </w:p>
        </w:tc>
        <w:tc>
          <w:tcPr>
            <w:tcW w:w="1699"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bCs/>
                <w:color w:val="000000"/>
                <w:kern w:val="0"/>
                <w:szCs w:val="21"/>
              </w:rPr>
            </w:pPr>
            <w:r>
              <w:rPr>
                <w:rFonts w:hint="eastAsia" w:ascii="宋体" w:hAnsi="宋体" w:eastAsia="宋体" w:cs="Times New Roman"/>
              </w:rPr>
              <w:t>戚桂杰（山东大学）等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rPr>
              <w:t>河南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szCs w:val="21"/>
              </w:rPr>
            </w:pPr>
            <w:r>
              <w:rPr>
                <w:rFonts w:ascii="宋体" w:hAnsi="宋体" w:cs="宋体"/>
                <w:kern w:val="0"/>
                <w:szCs w:val="21"/>
              </w:rPr>
              <w:t>2</w:t>
            </w:r>
          </w:p>
        </w:tc>
        <w:tc>
          <w:tcPr>
            <w:tcW w:w="226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szCs w:val="21"/>
              </w:rPr>
              <w:t>高校辅导员职业能力与综合素养提升培训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Cs w:val="21"/>
              </w:rPr>
            </w:pPr>
            <w:r>
              <w:rPr>
                <w:rFonts w:ascii="宋体" w:hAnsi="宋体" w:eastAsia="宋体" w:cs="宋体"/>
                <w:szCs w:val="21"/>
              </w:rPr>
              <w:t>10月</w:t>
            </w:r>
          </w:p>
        </w:tc>
        <w:tc>
          <w:tcPr>
            <w:tcW w:w="1699"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hint="eastAsia" w:asciiTheme="minorEastAsia" w:hAnsiTheme="minorEastAsia"/>
                <w:szCs w:val="21"/>
              </w:rPr>
              <w:t>肖铁岩（重庆大学）等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szCs w:val="21"/>
              </w:rPr>
            </w:pPr>
            <w:r>
              <w:rPr>
                <w:rFonts w:hint="eastAsia" w:ascii="宋体" w:hAnsi="宋体" w:cs="Times New Roman"/>
                <w:kern w:val="0"/>
                <w:szCs w:val="21"/>
              </w:rPr>
              <w:t>混合（线上先修</w:t>
            </w:r>
            <w:r>
              <w:rPr>
                <w:rFonts w:ascii="宋体" w:hAnsi="宋体" w:cs="Times New Roman"/>
                <w:kern w:val="0"/>
                <w:szCs w:val="21"/>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szCs w:val="21"/>
              </w:rPr>
            </w:pPr>
            <w:r>
              <w:rPr>
                <w:rFonts w:hint="eastAsia" w:ascii="宋体" w:hAnsi="宋体" w:cs="宋体"/>
                <w:szCs w:val="21"/>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2268"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虚拟仿真实验教学项目立项与实践应用</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11月2-3日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胡仁杰（东南大学）等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江苏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2268"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hint="eastAsia"/>
              </w:rPr>
              <w:t>高校教研室主任胜任力提升培训班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cs="宋体"/>
                <w:bCs/>
                <w:color w:val="000000"/>
                <w:kern w:val="0"/>
              </w:rPr>
              <w:t>11月8-9日</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rPr>
              <w:t>李丹青（中国计量大学），陈庆章（浙江工业大学）等</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河南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2268" w:type="dxa"/>
            <w:tcBorders>
              <w:top w:val="single" w:color="auto" w:sz="8" w:space="0"/>
              <w:left w:val="single" w:color="auto" w:sz="8" w:space="0"/>
              <w:bottom w:val="single" w:color="auto" w:sz="8" w:space="0"/>
              <w:right w:val="single" w:color="auto" w:sz="8" w:space="0"/>
            </w:tcBorders>
            <w:vAlign w:val="center"/>
          </w:tcPr>
          <w:p>
            <w:r>
              <w:rPr>
                <w:rFonts w:hint="eastAsia"/>
              </w:rPr>
              <w:t>河南省本科高校教师培训工作管理人员培训班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河南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2268" w:type="dxa"/>
            <w:tcBorders>
              <w:top w:val="single" w:color="auto" w:sz="8" w:space="0"/>
              <w:left w:val="single" w:color="auto" w:sz="8" w:space="0"/>
              <w:bottom w:val="single" w:color="auto" w:sz="8" w:space="0"/>
              <w:right w:val="single" w:color="auto" w:sz="8" w:space="0"/>
            </w:tcBorders>
            <w:vAlign w:val="center"/>
          </w:tcPr>
          <w:p>
            <w:r>
              <w:rPr>
                <w:rFonts w:hint="eastAsia"/>
              </w:rPr>
              <w:t>教学设计的策略与方案</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广东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2268" w:type="dxa"/>
            <w:tcBorders>
              <w:top w:val="single" w:color="auto" w:sz="8" w:space="0"/>
              <w:left w:val="single" w:color="auto" w:sz="8" w:space="0"/>
              <w:bottom w:val="single" w:color="auto" w:sz="8" w:space="0"/>
              <w:right w:val="single" w:color="auto" w:sz="8" w:space="0"/>
            </w:tcBorders>
            <w:vAlign w:val="center"/>
          </w:tcPr>
          <w:p>
            <w:r>
              <w:rPr>
                <w:rFonts w:hint="eastAsia"/>
              </w:rPr>
              <w:t>高校教师发展管理人员培训班1</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b/>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rPr>
              <w:t>厦门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2268" w:type="dxa"/>
            <w:tcBorders>
              <w:top w:val="single" w:color="auto" w:sz="8" w:space="0"/>
              <w:left w:val="single" w:color="auto" w:sz="8" w:space="0"/>
              <w:bottom w:val="single" w:color="auto" w:sz="8" w:space="0"/>
              <w:right w:val="single" w:color="auto" w:sz="8" w:space="0"/>
            </w:tcBorders>
            <w:vAlign w:val="center"/>
          </w:tcPr>
          <w:p>
            <w:r>
              <w:rPr>
                <w:rFonts w:hint="eastAsia"/>
              </w:rPr>
              <w:t>高校教师发展管理人员培训班2</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中山大学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9</w:t>
            </w:r>
          </w:p>
        </w:tc>
        <w:tc>
          <w:tcPr>
            <w:tcW w:w="2268" w:type="dxa"/>
            <w:tcBorders>
              <w:top w:val="single" w:color="auto" w:sz="8" w:space="0"/>
              <w:left w:val="single" w:color="auto" w:sz="8" w:space="0"/>
              <w:bottom w:val="single" w:color="auto" w:sz="8" w:space="0"/>
              <w:right w:val="single" w:color="auto" w:sz="8" w:space="0"/>
            </w:tcBorders>
            <w:vAlign w:val="center"/>
          </w:tcPr>
          <w:p>
            <w:r>
              <w:rPr>
                <w:rFonts w:hint="eastAsia"/>
              </w:rPr>
              <w:t>上海市高校教师发展管理人员培训班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上海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10</w:t>
            </w:r>
          </w:p>
        </w:tc>
        <w:tc>
          <w:tcPr>
            <w:tcW w:w="2268" w:type="dxa"/>
            <w:tcBorders>
              <w:top w:val="single" w:color="auto" w:sz="8" w:space="0"/>
              <w:left w:val="single" w:color="auto" w:sz="8" w:space="0"/>
              <w:bottom w:val="single" w:color="auto" w:sz="8" w:space="0"/>
              <w:right w:val="single" w:color="auto" w:sz="8" w:space="0"/>
            </w:tcBorders>
            <w:vAlign w:val="bottom"/>
          </w:tcPr>
          <w:p>
            <w:r>
              <w:rPr>
                <w:rFonts w:hint="eastAsia" w:cs="Segoe UI"/>
                <w:color w:val="191F25"/>
                <w:sz w:val="22"/>
              </w:rPr>
              <w:t>遇见更好的课堂</w:t>
            </w:r>
            <w:r>
              <w:rPr>
                <w:rFonts w:hint="eastAsia" w:ascii="Times New Roman" w:hAnsi="Times New Roman" w:eastAsia="等线" w:cs="Times New Roman"/>
                <w:color w:val="191F25"/>
                <w:sz w:val="22"/>
              </w:rPr>
              <w:t>——</w:t>
            </w:r>
            <w:r>
              <w:rPr>
                <w:rFonts w:hint="eastAsia" w:cs="Segoe UI"/>
                <w:color w:val="191F25"/>
                <w:sz w:val="22"/>
              </w:rPr>
              <w:t>微课、慕课设计实训工作坊</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11</w:t>
            </w:r>
          </w:p>
        </w:tc>
        <w:tc>
          <w:tcPr>
            <w:tcW w:w="2268" w:type="dxa"/>
            <w:tcBorders>
              <w:top w:val="single" w:color="auto" w:sz="8" w:space="0"/>
              <w:left w:val="single" w:color="auto" w:sz="8" w:space="0"/>
              <w:bottom w:val="single" w:color="auto" w:sz="8" w:space="0"/>
              <w:right w:val="single" w:color="auto" w:sz="8" w:space="0"/>
            </w:tcBorders>
            <w:vAlign w:val="bottom"/>
          </w:tcPr>
          <w:p>
            <w:r>
              <w:rPr>
                <w:rFonts w:ascii="Segoe UI" w:hAnsi="Segoe UI" w:eastAsia="等线" w:cs="Segoe UI"/>
                <w:color w:val="191F25"/>
                <w:sz w:val="22"/>
              </w:rPr>
              <w:t>山东省高校教师课堂组织与实施能力提升研修班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12</w:t>
            </w:r>
          </w:p>
        </w:tc>
        <w:tc>
          <w:tcPr>
            <w:tcW w:w="2268" w:type="dxa"/>
            <w:tcBorders>
              <w:top w:val="single" w:color="auto" w:sz="8" w:space="0"/>
              <w:left w:val="single" w:color="auto" w:sz="8" w:space="0"/>
              <w:bottom w:val="single" w:color="auto" w:sz="8" w:space="0"/>
              <w:right w:val="single" w:color="auto" w:sz="8" w:space="0"/>
            </w:tcBorders>
            <w:vAlign w:val="bottom"/>
          </w:tcPr>
          <w:p>
            <w:r>
              <w:rPr>
                <w:rFonts w:hint="eastAsia"/>
                <w:color w:val="191F25"/>
                <w:sz w:val="22"/>
              </w:rPr>
              <w:t>高校教学秘书职业能力发展专题研修班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13</w:t>
            </w:r>
          </w:p>
        </w:tc>
        <w:tc>
          <w:tcPr>
            <w:tcW w:w="2268" w:type="dxa"/>
            <w:tcBorders>
              <w:top w:val="single" w:color="auto" w:sz="8" w:space="0"/>
              <w:left w:val="single" w:color="auto" w:sz="8" w:space="0"/>
              <w:bottom w:val="single" w:color="auto" w:sz="8" w:space="0"/>
              <w:right w:val="single" w:color="auto" w:sz="8" w:space="0"/>
            </w:tcBorders>
            <w:vAlign w:val="bottom"/>
          </w:tcPr>
          <w:p>
            <w:r>
              <w:rPr>
                <w:rFonts w:ascii="Segoe UI" w:hAnsi="Segoe UI" w:eastAsia="等线" w:cs="Segoe UI"/>
                <w:color w:val="191F25"/>
                <w:sz w:val="22"/>
              </w:rPr>
              <w:t>BOPPPS</w:t>
            </w:r>
            <w:r>
              <w:rPr>
                <w:rFonts w:hint="eastAsia" w:cs="Segoe UI"/>
                <w:color w:val="191F25"/>
                <w:sz w:val="22"/>
              </w:rPr>
              <w:t>有效教学培训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Cs/>
                <w:color w:val="000000"/>
                <w:kern w:val="0"/>
              </w:rPr>
            </w:pPr>
            <w:r>
              <w:rPr>
                <w:rFonts w:hint="eastAsia" w:ascii="宋体" w:hAnsi="宋体" w:cs="宋体"/>
                <w:bCs/>
                <w:color w:val="000000"/>
                <w:kern w:val="0"/>
              </w:rPr>
              <w:t>10-12月</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面授</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山东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14</w:t>
            </w:r>
          </w:p>
        </w:tc>
        <w:tc>
          <w:tcPr>
            <w:tcW w:w="2268"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hint="eastAsia" w:cs="仿宋_GB2312" w:asciiTheme="minorEastAsia" w:hAnsiTheme="minorEastAsia"/>
                <w:szCs w:val="21"/>
              </w:rPr>
              <w:t>高校新教师培训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15</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高校教师教学方法与能力提升培训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16</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高校教师信息技术能力提升培训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b/>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17</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高校教师科研能力提升培训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b/>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18</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cs="仿宋_GB2312" w:asciiTheme="minorEastAsia" w:hAnsiTheme="minorEastAsia"/>
                <w:szCs w:val="21"/>
              </w:rPr>
              <w:t>高校</w:t>
            </w:r>
            <w:r>
              <w:rPr>
                <w:rFonts w:hint="eastAsia" w:ascii="宋体" w:hAnsi="宋体" w:eastAsia="宋体" w:cs="宋体"/>
                <w:bCs/>
                <w:kern w:val="0"/>
                <w:szCs w:val="21"/>
              </w:rPr>
              <w:t>教师发展与综合素养提升培训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19</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color w:val="000000"/>
                <w:kern w:val="0"/>
                <w:szCs w:val="21"/>
              </w:rPr>
              <w:t>高校创新创业教育师资培训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20</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kern w:val="0"/>
                <w:szCs w:val="21"/>
              </w:rPr>
              <w:t>高校学科与课程教学师资培训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21</w:t>
            </w:r>
          </w:p>
        </w:tc>
        <w:tc>
          <w:tcPr>
            <w:tcW w:w="2268" w:type="dxa"/>
            <w:tcBorders>
              <w:top w:val="single" w:color="auto" w:sz="8" w:space="0"/>
              <w:left w:val="single" w:color="auto" w:sz="8" w:space="0"/>
              <w:bottom w:val="single" w:color="auto" w:sz="8" w:space="0"/>
              <w:right w:val="single" w:color="auto" w:sz="8" w:space="0"/>
            </w:tcBorders>
            <w:vAlign w:val="center"/>
          </w:tcPr>
          <w:p>
            <w:pPr>
              <w:rPr>
                <w:rFonts w:cs="仿宋_GB2312" w:asciiTheme="minorEastAsia" w:hAnsiTheme="minorEastAsia"/>
                <w:szCs w:val="21"/>
              </w:rPr>
            </w:pPr>
            <w:r>
              <w:rPr>
                <w:rFonts w:hint="eastAsia" w:ascii="宋体" w:hAnsi="宋体" w:eastAsia="宋体" w:cs="宋体"/>
                <w:bCs/>
                <w:color w:val="000000"/>
                <w:kern w:val="0"/>
                <w:szCs w:val="21"/>
              </w:rPr>
              <w:t>应用型院校教育教学师资培训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64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22</w:t>
            </w:r>
          </w:p>
        </w:tc>
        <w:tc>
          <w:tcPr>
            <w:tcW w:w="2268"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hint="eastAsia" w:ascii="宋体" w:hAnsi="宋体" w:eastAsia="宋体" w:cs="宋体"/>
                <w:bCs/>
                <w:color w:val="000000"/>
                <w:kern w:val="0"/>
                <w:szCs w:val="21"/>
              </w:rPr>
              <w:t>高校工作人员专项培训</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rPr>
            </w:pPr>
            <w:r>
              <w:rPr>
                <w:rFonts w:hint="eastAsia" w:ascii="宋体" w:hAnsi="宋体" w:eastAsia="宋体" w:cs="宋体"/>
              </w:rPr>
              <w:t>根据需求确定</w:t>
            </w:r>
          </w:p>
        </w:tc>
        <w:tc>
          <w:tcPr>
            <w:tcW w:w="1699" w:type="dxa"/>
            <w:tcBorders>
              <w:top w:val="single" w:color="auto" w:sz="8" w:space="0"/>
              <w:left w:val="single" w:color="auto" w:sz="8" w:space="0"/>
              <w:bottom w:val="single" w:color="auto" w:sz="8" w:space="0"/>
              <w:right w:val="single" w:color="auto" w:sz="8" w:space="0"/>
            </w:tcBorders>
            <w:vAlign w:val="center"/>
          </w:tcPr>
          <w:p>
            <w:pPr>
              <w:rPr>
                <w:rFonts w:ascii="宋体" w:hAnsi="宋体"/>
                <w:color w:val="333333"/>
                <w:spacing w:val="15"/>
              </w:rPr>
            </w:pPr>
            <w:r>
              <w:rPr>
                <w:rFonts w:hint="eastAsia" w:ascii="宋体" w:hAnsi="宋体"/>
                <w:color w:val="333333"/>
                <w:spacing w:val="15"/>
              </w:rPr>
              <w:t>本领域知名专家</w:t>
            </w:r>
          </w:p>
        </w:tc>
        <w:tc>
          <w:tcPr>
            <w:tcW w:w="171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Times New Roman"/>
                <w:kern w:val="0"/>
              </w:rPr>
              <w:t>根据需求采取线上点播、面授、混合、工作坊、实训等各种模式</w:t>
            </w:r>
          </w:p>
        </w:tc>
        <w:tc>
          <w:tcPr>
            <w:tcW w:w="114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rPr>
            </w:pPr>
            <w:r>
              <w:rPr>
                <w:rFonts w:hint="eastAsia" w:ascii="宋体" w:hAnsi="宋体" w:cs="宋体"/>
              </w:rPr>
              <w:t>定制学校或指定学校</w:t>
            </w:r>
          </w:p>
        </w:tc>
      </w:tr>
    </w:tbl>
    <w:p>
      <w:pPr>
        <w:ind w:firstLine="210" w:firstLineChars="100"/>
      </w:pPr>
    </w:p>
    <w:p>
      <w:pPr>
        <w:ind w:firstLine="210" w:firstLineChars="100"/>
      </w:pPr>
    </w:p>
    <w:p>
      <w:pPr>
        <w:widowControl/>
        <w:jc w:val="left"/>
      </w:pPr>
      <w:r>
        <w:br w:type="page"/>
      </w:r>
    </w:p>
    <w:p>
      <w:pPr>
        <w:widowControl/>
        <w:rPr>
          <w:rFonts w:ascii="宋体" w:hAnsi="宋体" w:cs="仿宋_GB2312"/>
          <w:b/>
          <w:sz w:val="28"/>
          <w:szCs w:val="28"/>
        </w:rPr>
      </w:pPr>
      <w:r>
        <w:rPr>
          <w:rFonts w:hint="eastAsia" w:ascii="宋体" w:hAnsi="宋体" w:cs="仿宋_GB2312"/>
          <w:b/>
          <w:sz w:val="28"/>
          <w:szCs w:val="28"/>
        </w:rPr>
        <w:t>附件5  专项培训计划表：</w:t>
      </w:r>
      <w:r>
        <w:rPr>
          <w:rFonts w:hint="eastAsia" w:ascii="宋体" w:hAnsi="宋体" w:cs="宋体"/>
          <w:b/>
          <w:bCs/>
          <w:sz w:val="28"/>
          <w:szCs w:val="28"/>
        </w:rPr>
        <w:t>基于任务驱动的高校新教师专项培训项目</w:t>
      </w:r>
    </w:p>
    <w:p>
      <w:pPr>
        <w:widowControl/>
        <w:spacing w:line="380" w:lineRule="exact"/>
        <w:ind w:firstLine="420" w:firstLineChars="200"/>
        <w:jc w:val="left"/>
        <w:rPr>
          <w:rFonts w:ascii="宋体" w:hAnsi="宋体"/>
        </w:rPr>
      </w:pPr>
      <w:r>
        <w:rPr>
          <w:rFonts w:hint="eastAsia" w:ascii="宋体" w:hAnsi="宋体" w:cs="宋体"/>
          <w:bCs/>
          <w:szCs w:val="21"/>
        </w:rPr>
        <w:t>本期计划推出的基于任务驱动的新教师专项培训课程，主要特色是设计递进整合的学习任务，并配以专门的全程辅导咨询团队，开展在线工作坊小班化培训。</w:t>
      </w:r>
      <w:r>
        <w:rPr>
          <w:rFonts w:hint="eastAsia" w:ascii="宋体" w:hAnsi="宋体"/>
        </w:rPr>
        <w:t>本项目由网培中心联合复旦大学、南开大学、山东大学、北京大学等校研发团队共同开发，围绕新教师教学适应和专业发展的能力素养构建设置师德修养、教学认知、教学设计、教学实施、信息化教学、职业规划与发展等课程板块，2018年下半年可提供的培训课程见下表。</w:t>
      </w:r>
    </w:p>
    <w:tbl>
      <w:tblPr>
        <w:tblStyle w:val="18"/>
        <w:tblW w:w="971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3"/>
        <w:gridCol w:w="1559"/>
        <w:gridCol w:w="3542"/>
        <w:gridCol w:w="1843"/>
        <w:gridCol w:w="19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354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课程内容简介</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9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559"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师德修养</w:t>
            </w:r>
          </w:p>
        </w:tc>
        <w:tc>
          <w:tcPr>
            <w:tcW w:w="3542" w:type="dxa"/>
            <w:tcBorders>
              <w:top w:val="single" w:color="auto" w:sz="8" w:space="0"/>
              <w:left w:val="single" w:color="auto" w:sz="8" w:space="0"/>
              <w:bottom w:val="single" w:color="auto" w:sz="8" w:space="0"/>
              <w:right w:val="single" w:color="auto" w:sz="8" w:space="0"/>
            </w:tcBorders>
            <w:vAlign w:val="center"/>
          </w:tcPr>
          <w:p>
            <w:pPr>
              <w:ind w:firstLine="420" w:firstLineChars="200"/>
              <w:jc w:val="left"/>
              <w:rPr>
                <w:rFonts w:ascii="宋体" w:hAnsi="宋体" w:cs="宋体"/>
                <w:bCs/>
                <w:color w:val="000000"/>
                <w:kern w:val="0"/>
              </w:rPr>
            </w:pPr>
            <w:r>
              <w:rPr>
                <w:rFonts w:hint="eastAsia" w:ascii="宋体" w:hAnsi="宋体" w:eastAsia="宋体" w:cs="宋体"/>
              </w:rPr>
              <w:t>本课程共四个模块，内容包括：</w:t>
            </w:r>
            <w:r>
              <w:rPr>
                <w:rFonts w:ascii="宋体" w:hAnsi="宋体" w:eastAsia="宋体" w:cs="宋体"/>
              </w:rPr>
              <w:t>1</w:t>
            </w:r>
            <w:r>
              <w:rPr>
                <w:rFonts w:hint="eastAsia" w:ascii="宋体" w:hAnsi="宋体" w:eastAsia="宋体" w:cs="宋体"/>
              </w:rPr>
              <w:t>.传统文化与经典教育思想，涵养师德；2.学术规范和法律法规教育，法治素养；3.职业道德和职业伦理教育，行为世范；4.三全育人和课程思政教育，以德育徳。通过以上四个模块知识学习、案例分析和反思判断，提高教师道德判断能力和育徳能力，培养教师守德育德的主动意识和自觉行为。</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山东大学团队</w:t>
            </w:r>
          </w:p>
        </w:tc>
        <w:tc>
          <w:tcPr>
            <w:tcW w:w="19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首期9月下旬开班，培训时长1个月，在线培训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55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以学为中心的教学设计</w:t>
            </w:r>
          </w:p>
        </w:tc>
        <w:tc>
          <w:tcPr>
            <w:tcW w:w="3542" w:type="dxa"/>
            <w:tcBorders>
              <w:top w:val="single" w:color="auto" w:sz="8" w:space="0"/>
              <w:left w:val="single" w:color="auto" w:sz="8" w:space="0"/>
              <w:bottom w:val="single" w:color="auto" w:sz="8" w:space="0"/>
              <w:right w:val="single" w:color="auto" w:sz="8" w:space="0"/>
            </w:tcBorders>
            <w:vAlign w:val="center"/>
          </w:tcPr>
          <w:p>
            <w:pPr>
              <w:ind w:firstLine="420" w:firstLineChars="200"/>
              <w:jc w:val="left"/>
              <w:rPr>
                <w:rFonts w:ascii="宋体" w:hAnsi="宋体" w:eastAsia="宋体" w:cs="宋体"/>
              </w:rPr>
            </w:pPr>
            <w:r>
              <w:rPr>
                <w:rFonts w:hint="eastAsia" w:ascii="宋体" w:hAnsi="宋体" w:eastAsia="宋体" w:cs="宋体"/>
              </w:rPr>
              <w:t>本课程遵循</w:t>
            </w:r>
            <w:r>
              <w:rPr>
                <w:rFonts w:hint="eastAsia"/>
              </w:rPr>
              <w:t>美国教育设计专家</w:t>
            </w:r>
            <w:r>
              <w:t>Dee Fink</w:t>
            </w:r>
            <w:r>
              <w:rPr>
                <w:rFonts w:hint="eastAsia"/>
              </w:rPr>
              <w:t>提出的</w:t>
            </w:r>
            <w:r>
              <w:t>ICD</w:t>
            </w:r>
            <w:r>
              <w:rPr>
                <w:rFonts w:hint="eastAsia"/>
              </w:rPr>
              <w:t>（整合性课程设计）理念，围绕</w:t>
            </w:r>
            <w:r>
              <w:rPr>
                <w:rFonts w:hint="eastAsia" w:ascii="宋体" w:hAnsi="宋体" w:eastAsia="宋体" w:cs="宋体"/>
                <w:kern w:val="0"/>
                <w:szCs w:val="21"/>
              </w:rPr>
              <w:t>教学环境分析、学习目标设计、学习测评设计、学习活动设计等模块为学员设计</w:t>
            </w:r>
            <w:r>
              <w:rPr>
                <w:rFonts w:hint="eastAsia"/>
              </w:rPr>
              <w:t>递进的学习任务（包括在线学习、提交作业、小组讨论等），帮助学员掌握如何结合所教授课程进行以学为中心的课程教学设计的方法。</w:t>
            </w:r>
          </w:p>
        </w:tc>
        <w:tc>
          <w:tcPr>
            <w:tcW w:w="184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eastAsia="宋体" w:cs="Times New Roman"/>
                <w:szCs w:val="21"/>
              </w:rPr>
              <w:t>复旦大学团队</w:t>
            </w:r>
          </w:p>
        </w:tc>
        <w:tc>
          <w:tcPr>
            <w:tcW w:w="19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宋体"/>
                <w:kern w:val="0"/>
              </w:rPr>
              <w:t>首期9月下旬开班，培训时长1个月，在线培训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0" w:hRule="atLeast"/>
          <w:jc w:val="center"/>
        </w:trPr>
        <w:tc>
          <w:tcPr>
            <w:tcW w:w="84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559"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rPr>
              <w:t>有效教学实施</w:t>
            </w:r>
          </w:p>
        </w:tc>
        <w:tc>
          <w:tcPr>
            <w:tcW w:w="3542" w:type="dxa"/>
            <w:tcBorders>
              <w:top w:val="single" w:color="auto" w:sz="8" w:space="0"/>
              <w:left w:val="single" w:color="auto" w:sz="8" w:space="0"/>
              <w:bottom w:val="single" w:color="auto" w:sz="8" w:space="0"/>
              <w:right w:val="single" w:color="auto" w:sz="8" w:space="0"/>
            </w:tcBorders>
            <w:vAlign w:val="center"/>
          </w:tcPr>
          <w:p>
            <w:pPr>
              <w:ind w:firstLine="420" w:firstLineChars="200"/>
              <w:jc w:val="left"/>
              <w:rPr>
                <w:rFonts w:ascii="宋体" w:hAnsi="宋体" w:eastAsia="宋体" w:cs="宋体"/>
              </w:rPr>
            </w:pPr>
            <w:r>
              <w:rPr>
                <w:rFonts w:hint="eastAsia" w:cs="宋体" w:asciiTheme="minorEastAsia" w:hAnsiTheme="minorEastAsia"/>
                <w:szCs w:val="21"/>
              </w:rPr>
              <w:t>本课程由来自南开大学8个学院的南开有效教学团队研发，内容架构分为迅速激活、多元学习、有效测评和简要总结四个模块（营地），为学员设计了</w:t>
            </w:r>
            <w:r>
              <w:rPr>
                <w:rFonts w:cs="宋体" w:asciiTheme="minorEastAsia" w:hAnsiTheme="minorEastAsia"/>
                <w:szCs w:val="21"/>
              </w:rPr>
              <w:t>9</w:t>
            </w:r>
            <w:r>
              <w:rPr>
                <w:rFonts w:hint="eastAsia" w:cs="宋体" w:asciiTheme="minorEastAsia" w:hAnsiTheme="minorEastAsia"/>
                <w:szCs w:val="21"/>
              </w:rPr>
              <w:t>项不同维度的学习任务，完成任务的学员将能够：了解</w:t>
            </w:r>
            <w:r>
              <w:rPr>
                <w:rFonts w:cs="宋体" w:asciiTheme="minorEastAsia" w:hAnsiTheme="minorEastAsia"/>
                <w:szCs w:val="21"/>
              </w:rPr>
              <w:t>AMAS</w:t>
            </w:r>
            <w:r>
              <w:rPr>
                <w:rFonts w:hint="eastAsia" w:cs="宋体" w:asciiTheme="minorEastAsia" w:hAnsiTheme="minorEastAsia"/>
                <w:szCs w:val="21"/>
              </w:rPr>
              <w:t>有效教学模型；掌握三种有效教学方法；运用具体教学活动实施有效教学；基于学科设计有效教学活动；设计并实施有效测评与反馈。</w:t>
            </w:r>
          </w:p>
        </w:tc>
        <w:tc>
          <w:tcPr>
            <w:tcW w:w="1843"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南开大学团队</w:t>
            </w:r>
          </w:p>
        </w:tc>
        <w:tc>
          <w:tcPr>
            <w:tcW w:w="1923"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宋体"/>
                <w:kern w:val="0"/>
              </w:rPr>
              <w:t>首期9月下旬开班，培训时长1个月，在线培训</w:t>
            </w:r>
          </w:p>
        </w:tc>
      </w:tr>
    </w:tbl>
    <w:p>
      <w:pPr>
        <w:widowControl/>
        <w:spacing w:line="380" w:lineRule="exact"/>
        <w:ind w:firstLine="420" w:firstLineChars="200"/>
        <w:jc w:val="left"/>
        <w:rPr>
          <w:rFonts w:ascii="宋体" w:hAnsi="宋体" w:cs="宋体"/>
          <w:bCs/>
        </w:rPr>
      </w:pPr>
    </w:p>
    <w:p/>
    <w:p>
      <w:pPr>
        <w:widowControl/>
        <w:jc w:val="left"/>
        <w:rPr>
          <w:rFonts w:ascii="宋体" w:hAnsi="宋体" w:cs="仿宋_GB2312"/>
          <w:b/>
          <w:sz w:val="28"/>
          <w:szCs w:val="28"/>
        </w:rPr>
      </w:pPr>
    </w:p>
    <w:p>
      <w:pPr>
        <w:ind w:firstLine="210" w:firstLineChars="100"/>
      </w:pPr>
    </w:p>
    <w:sectPr>
      <w:headerReference r:id="rId4" w:type="default"/>
      <w:footerReference r:id="rId5" w:type="default"/>
      <w:pgSz w:w="11906" w:h="16838"/>
      <w:pgMar w:top="1440"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080F3C52" w:usb2="00000016" w:usb3="00000000" w:csb0="0004001F" w:csb1="00000000"/>
  </w:font>
  <w:font w:name="΢ȭхڧ;">
    <w:altName w:val="宋体"/>
    <w:panose1 w:val="00000000000000000000"/>
    <w:charset w:val="86"/>
    <w:family w:val="roman"/>
    <w:pitch w:val="default"/>
    <w:sig w:usb0="00000000" w:usb1="00000000" w:usb2="00000010" w:usb3="00000000" w:csb0="00040000" w:csb1="00000000"/>
  </w:font>
  <w:font w:name="Cambria">
    <w:altName w:val="Palatino Linotype"/>
    <w:panose1 w:val="02040503050406030204"/>
    <w:charset w:val="00"/>
    <w:family w:val="roman"/>
    <w:pitch w:val="default"/>
    <w:sig w:usb0="00000000" w:usb1="00000000" w:usb2="00000000" w:usb3="00000000" w:csb0="0000019F" w:csb1="00000000"/>
  </w:font>
  <w:font w:name="汉仪仿宋简">
    <w:altName w:val="仿宋_GB2312"/>
    <w:panose1 w:val="02010609000101010101"/>
    <w:charset w:val="86"/>
    <w:family w:val="modern"/>
    <w:pitch w:val="default"/>
    <w:sig w:usb0="00000000" w:usb1="00000000" w:usb2="00000012"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00000287" w:usb1="00000000"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Segoe UI">
    <w:altName w:val="Lucida Sans Unicode"/>
    <w:panose1 w:val="020B0502040204020203"/>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530144"/>
      <w:docPartObj>
        <w:docPartGallery w:val="AutoText"/>
      </w:docPartObj>
    </w:sdtPr>
    <w:sdtContent>
      <w:p>
        <w:pPr>
          <w:pStyle w:val="7"/>
          <w:jc w:val="center"/>
        </w:pPr>
        <w:r>
          <w:fldChar w:fldCharType="begin"/>
        </w:r>
        <w:r>
          <w:instrText xml:space="preserve">PAGE   \* MERGEFORMAT</w:instrText>
        </w:r>
        <w:r>
          <w:fldChar w:fldCharType="separate"/>
        </w:r>
        <w:r>
          <w:rPr>
            <w:lang w:val="zh-CN"/>
          </w:rPr>
          <w:t>60</w:t>
        </w:r>
        <w:r>
          <w:rPr>
            <w:lang w:val="zh-CN"/>
          </w:rPr>
          <w:fldChar w:fldCharType="end"/>
        </w:r>
      </w:p>
    </w:sdtContent>
  </w:sdt>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F6"/>
    <w:rsid w:val="00000B1D"/>
    <w:rsid w:val="00000B89"/>
    <w:rsid w:val="00001D26"/>
    <w:rsid w:val="000025B2"/>
    <w:rsid w:val="0000266B"/>
    <w:rsid w:val="00002804"/>
    <w:rsid w:val="00002C84"/>
    <w:rsid w:val="00004476"/>
    <w:rsid w:val="000058C8"/>
    <w:rsid w:val="000108F9"/>
    <w:rsid w:val="00012EF2"/>
    <w:rsid w:val="00013560"/>
    <w:rsid w:val="00014C19"/>
    <w:rsid w:val="0001503D"/>
    <w:rsid w:val="00016351"/>
    <w:rsid w:val="00016B2A"/>
    <w:rsid w:val="00026231"/>
    <w:rsid w:val="00026ACF"/>
    <w:rsid w:val="0003240A"/>
    <w:rsid w:val="000337BE"/>
    <w:rsid w:val="00040B40"/>
    <w:rsid w:val="00043561"/>
    <w:rsid w:val="00044067"/>
    <w:rsid w:val="00046003"/>
    <w:rsid w:val="00046EAD"/>
    <w:rsid w:val="00047EB6"/>
    <w:rsid w:val="000507A5"/>
    <w:rsid w:val="000508AF"/>
    <w:rsid w:val="000520AE"/>
    <w:rsid w:val="000609AA"/>
    <w:rsid w:val="0006251C"/>
    <w:rsid w:val="00063354"/>
    <w:rsid w:val="000648D6"/>
    <w:rsid w:val="00064C49"/>
    <w:rsid w:val="00065344"/>
    <w:rsid w:val="0007005F"/>
    <w:rsid w:val="00074F7F"/>
    <w:rsid w:val="000760AC"/>
    <w:rsid w:val="00076922"/>
    <w:rsid w:val="000774EF"/>
    <w:rsid w:val="00077E4C"/>
    <w:rsid w:val="000804FA"/>
    <w:rsid w:val="00080BEB"/>
    <w:rsid w:val="00083B89"/>
    <w:rsid w:val="000847D9"/>
    <w:rsid w:val="000855B9"/>
    <w:rsid w:val="000912BF"/>
    <w:rsid w:val="00091830"/>
    <w:rsid w:val="00091D21"/>
    <w:rsid w:val="00091F3F"/>
    <w:rsid w:val="00092AFD"/>
    <w:rsid w:val="0009498C"/>
    <w:rsid w:val="000953E4"/>
    <w:rsid w:val="00095690"/>
    <w:rsid w:val="00096F7A"/>
    <w:rsid w:val="000A0850"/>
    <w:rsid w:val="000A176E"/>
    <w:rsid w:val="000A38E8"/>
    <w:rsid w:val="000A4C46"/>
    <w:rsid w:val="000B2517"/>
    <w:rsid w:val="000B3552"/>
    <w:rsid w:val="000B375B"/>
    <w:rsid w:val="000B64AF"/>
    <w:rsid w:val="000B6ADF"/>
    <w:rsid w:val="000C0BCD"/>
    <w:rsid w:val="000C0C2E"/>
    <w:rsid w:val="000C41DC"/>
    <w:rsid w:val="000C5974"/>
    <w:rsid w:val="000C5F81"/>
    <w:rsid w:val="000C6B49"/>
    <w:rsid w:val="000C6D43"/>
    <w:rsid w:val="000D6BC4"/>
    <w:rsid w:val="000D79E1"/>
    <w:rsid w:val="000E0162"/>
    <w:rsid w:val="000E4735"/>
    <w:rsid w:val="000E769F"/>
    <w:rsid w:val="000F218F"/>
    <w:rsid w:val="000F2496"/>
    <w:rsid w:val="000F2C35"/>
    <w:rsid w:val="000F472D"/>
    <w:rsid w:val="000F524F"/>
    <w:rsid w:val="000F7987"/>
    <w:rsid w:val="001037A0"/>
    <w:rsid w:val="00103CC4"/>
    <w:rsid w:val="00105F09"/>
    <w:rsid w:val="00106145"/>
    <w:rsid w:val="00106D5A"/>
    <w:rsid w:val="001112B6"/>
    <w:rsid w:val="00111CB3"/>
    <w:rsid w:val="00112432"/>
    <w:rsid w:val="00114121"/>
    <w:rsid w:val="00114F4F"/>
    <w:rsid w:val="00117C3F"/>
    <w:rsid w:val="00125CEE"/>
    <w:rsid w:val="0012632B"/>
    <w:rsid w:val="001268F7"/>
    <w:rsid w:val="00131A6E"/>
    <w:rsid w:val="00131E7A"/>
    <w:rsid w:val="0013261A"/>
    <w:rsid w:val="00133654"/>
    <w:rsid w:val="00133761"/>
    <w:rsid w:val="00136E5E"/>
    <w:rsid w:val="00140F4E"/>
    <w:rsid w:val="00143E75"/>
    <w:rsid w:val="00143E9B"/>
    <w:rsid w:val="00144655"/>
    <w:rsid w:val="00144DAF"/>
    <w:rsid w:val="0014780B"/>
    <w:rsid w:val="00151684"/>
    <w:rsid w:val="00152E49"/>
    <w:rsid w:val="00154319"/>
    <w:rsid w:val="00155FF9"/>
    <w:rsid w:val="001610C4"/>
    <w:rsid w:val="001626F6"/>
    <w:rsid w:val="001647D3"/>
    <w:rsid w:val="00165A70"/>
    <w:rsid w:val="00166554"/>
    <w:rsid w:val="00166A5F"/>
    <w:rsid w:val="00167EBB"/>
    <w:rsid w:val="001720D4"/>
    <w:rsid w:val="0017576D"/>
    <w:rsid w:val="001767B5"/>
    <w:rsid w:val="00177EF1"/>
    <w:rsid w:val="001806F6"/>
    <w:rsid w:val="0018112E"/>
    <w:rsid w:val="00182995"/>
    <w:rsid w:val="00182EAA"/>
    <w:rsid w:val="00184656"/>
    <w:rsid w:val="001847FB"/>
    <w:rsid w:val="00185883"/>
    <w:rsid w:val="00186877"/>
    <w:rsid w:val="0019090B"/>
    <w:rsid w:val="001930D5"/>
    <w:rsid w:val="001948B1"/>
    <w:rsid w:val="00195210"/>
    <w:rsid w:val="001A28BA"/>
    <w:rsid w:val="001A4312"/>
    <w:rsid w:val="001A4F40"/>
    <w:rsid w:val="001A5BA8"/>
    <w:rsid w:val="001A71BD"/>
    <w:rsid w:val="001A7EE9"/>
    <w:rsid w:val="001B187E"/>
    <w:rsid w:val="001B1B58"/>
    <w:rsid w:val="001B2E60"/>
    <w:rsid w:val="001B39BC"/>
    <w:rsid w:val="001B4F9E"/>
    <w:rsid w:val="001B5CFC"/>
    <w:rsid w:val="001B651E"/>
    <w:rsid w:val="001B6F27"/>
    <w:rsid w:val="001B78B3"/>
    <w:rsid w:val="001B79BA"/>
    <w:rsid w:val="001B7AC3"/>
    <w:rsid w:val="001C0E9F"/>
    <w:rsid w:val="001C2CD3"/>
    <w:rsid w:val="001C39C9"/>
    <w:rsid w:val="001C42FC"/>
    <w:rsid w:val="001C448C"/>
    <w:rsid w:val="001C704F"/>
    <w:rsid w:val="001D0E01"/>
    <w:rsid w:val="001D1425"/>
    <w:rsid w:val="001D2159"/>
    <w:rsid w:val="001D5501"/>
    <w:rsid w:val="001D5F05"/>
    <w:rsid w:val="001D701C"/>
    <w:rsid w:val="001D7484"/>
    <w:rsid w:val="001E3528"/>
    <w:rsid w:val="001E407B"/>
    <w:rsid w:val="001E6350"/>
    <w:rsid w:val="001E7680"/>
    <w:rsid w:val="001E7CA4"/>
    <w:rsid w:val="001E7EBB"/>
    <w:rsid w:val="001F014D"/>
    <w:rsid w:val="001F0319"/>
    <w:rsid w:val="001F16A4"/>
    <w:rsid w:val="001F403E"/>
    <w:rsid w:val="001F4865"/>
    <w:rsid w:val="001F6B59"/>
    <w:rsid w:val="001F7D03"/>
    <w:rsid w:val="001F7EDB"/>
    <w:rsid w:val="0020059E"/>
    <w:rsid w:val="00202489"/>
    <w:rsid w:val="00205EAE"/>
    <w:rsid w:val="00210A5F"/>
    <w:rsid w:val="0021187A"/>
    <w:rsid w:val="00212096"/>
    <w:rsid w:val="00212293"/>
    <w:rsid w:val="00212379"/>
    <w:rsid w:val="00212603"/>
    <w:rsid w:val="0021379E"/>
    <w:rsid w:val="00214AF9"/>
    <w:rsid w:val="00214C54"/>
    <w:rsid w:val="002159F0"/>
    <w:rsid w:val="002167C6"/>
    <w:rsid w:val="0021680F"/>
    <w:rsid w:val="002208AF"/>
    <w:rsid w:val="00224F52"/>
    <w:rsid w:val="00225DC7"/>
    <w:rsid w:val="00226115"/>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41FD"/>
    <w:rsid w:val="0025587D"/>
    <w:rsid w:val="00256F2C"/>
    <w:rsid w:val="00260380"/>
    <w:rsid w:val="002609E4"/>
    <w:rsid w:val="0026137C"/>
    <w:rsid w:val="002622C0"/>
    <w:rsid w:val="00264466"/>
    <w:rsid w:val="00265A8F"/>
    <w:rsid w:val="00267016"/>
    <w:rsid w:val="002672C0"/>
    <w:rsid w:val="00267884"/>
    <w:rsid w:val="00267D34"/>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04A5"/>
    <w:rsid w:val="00293E37"/>
    <w:rsid w:val="002952E9"/>
    <w:rsid w:val="0029635D"/>
    <w:rsid w:val="0029661A"/>
    <w:rsid w:val="00297F9A"/>
    <w:rsid w:val="002A0A5A"/>
    <w:rsid w:val="002A153D"/>
    <w:rsid w:val="002A4304"/>
    <w:rsid w:val="002A598A"/>
    <w:rsid w:val="002A7BF0"/>
    <w:rsid w:val="002B0CF2"/>
    <w:rsid w:val="002B1D1E"/>
    <w:rsid w:val="002B6E3E"/>
    <w:rsid w:val="002C28DF"/>
    <w:rsid w:val="002C2A96"/>
    <w:rsid w:val="002C2CCB"/>
    <w:rsid w:val="002C309C"/>
    <w:rsid w:val="002C4051"/>
    <w:rsid w:val="002C4F5D"/>
    <w:rsid w:val="002C5A76"/>
    <w:rsid w:val="002C5F4E"/>
    <w:rsid w:val="002C6089"/>
    <w:rsid w:val="002D2D0D"/>
    <w:rsid w:val="002D4A1C"/>
    <w:rsid w:val="002D6AAC"/>
    <w:rsid w:val="002D7D48"/>
    <w:rsid w:val="002E0831"/>
    <w:rsid w:val="002E0DD6"/>
    <w:rsid w:val="002E313B"/>
    <w:rsid w:val="002E3C2B"/>
    <w:rsid w:val="002E488B"/>
    <w:rsid w:val="002E4C11"/>
    <w:rsid w:val="002E4CB7"/>
    <w:rsid w:val="002E6042"/>
    <w:rsid w:val="002E7198"/>
    <w:rsid w:val="002E738D"/>
    <w:rsid w:val="002E7C06"/>
    <w:rsid w:val="002E7D5A"/>
    <w:rsid w:val="002E7FCE"/>
    <w:rsid w:val="002F2A9E"/>
    <w:rsid w:val="002F3CE0"/>
    <w:rsid w:val="002F512C"/>
    <w:rsid w:val="002F54D1"/>
    <w:rsid w:val="0030003B"/>
    <w:rsid w:val="00300D8E"/>
    <w:rsid w:val="0030236C"/>
    <w:rsid w:val="00302BF4"/>
    <w:rsid w:val="00304813"/>
    <w:rsid w:val="0031056F"/>
    <w:rsid w:val="00311CF6"/>
    <w:rsid w:val="00314810"/>
    <w:rsid w:val="003151F0"/>
    <w:rsid w:val="00317F22"/>
    <w:rsid w:val="00320105"/>
    <w:rsid w:val="00320AA4"/>
    <w:rsid w:val="00321743"/>
    <w:rsid w:val="00325105"/>
    <w:rsid w:val="0032546D"/>
    <w:rsid w:val="0033180A"/>
    <w:rsid w:val="00332A60"/>
    <w:rsid w:val="003330B7"/>
    <w:rsid w:val="00333E11"/>
    <w:rsid w:val="00334C38"/>
    <w:rsid w:val="00334D41"/>
    <w:rsid w:val="00334FD7"/>
    <w:rsid w:val="0033591E"/>
    <w:rsid w:val="003371D1"/>
    <w:rsid w:val="00337AAD"/>
    <w:rsid w:val="003443A0"/>
    <w:rsid w:val="003449BC"/>
    <w:rsid w:val="00344A3E"/>
    <w:rsid w:val="0034536F"/>
    <w:rsid w:val="00345403"/>
    <w:rsid w:val="00346F2B"/>
    <w:rsid w:val="00347B48"/>
    <w:rsid w:val="003509F1"/>
    <w:rsid w:val="00352968"/>
    <w:rsid w:val="00353C17"/>
    <w:rsid w:val="0035483B"/>
    <w:rsid w:val="00354E52"/>
    <w:rsid w:val="003558EE"/>
    <w:rsid w:val="00356304"/>
    <w:rsid w:val="00356646"/>
    <w:rsid w:val="00357EB8"/>
    <w:rsid w:val="003636B1"/>
    <w:rsid w:val="003665EA"/>
    <w:rsid w:val="00367F5A"/>
    <w:rsid w:val="00371EF5"/>
    <w:rsid w:val="00373D49"/>
    <w:rsid w:val="00374BC5"/>
    <w:rsid w:val="00375C9E"/>
    <w:rsid w:val="0037778A"/>
    <w:rsid w:val="003805D0"/>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252"/>
    <w:rsid w:val="003A1DB8"/>
    <w:rsid w:val="003A2575"/>
    <w:rsid w:val="003A2F1E"/>
    <w:rsid w:val="003A58E1"/>
    <w:rsid w:val="003A5CFF"/>
    <w:rsid w:val="003A75D7"/>
    <w:rsid w:val="003B0CA5"/>
    <w:rsid w:val="003B17BC"/>
    <w:rsid w:val="003B25B7"/>
    <w:rsid w:val="003B25FF"/>
    <w:rsid w:val="003B3893"/>
    <w:rsid w:val="003B5A09"/>
    <w:rsid w:val="003B73F9"/>
    <w:rsid w:val="003C0CE7"/>
    <w:rsid w:val="003C0FFF"/>
    <w:rsid w:val="003C297C"/>
    <w:rsid w:val="003C2D39"/>
    <w:rsid w:val="003C33C3"/>
    <w:rsid w:val="003C6413"/>
    <w:rsid w:val="003D0229"/>
    <w:rsid w:val="003D3269"/>
    <w:rsid w:val="003D49E5"/>
    <w:rsid w:val="003D4E90"/>
    <w:rsid w:val="003D5BC6"/>
    <w:rsid w:val="003D64AD"/>
    <w:rsid w:val="003D7C29"/>
    <w:rsid w:val="003D7FF3"/>
    <w:rsid w:val="003E00C8"/>
    <w:rsid w:val="003E116D"/>
    <w:rsid w:val="003E3008"/>
    <w:rsid w:val="003E5C72"/>
    <w:rsid w:val="003E5EAF"/>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F0A"/>
    <w:rsid w:val="00423763"/>
    <w:rsid w:val="004260BA"/>
    <w:rsid w:val="00426FE6"/>
    <w:rsid w:val="00432140"/>
    <w:rsid w:val="0043416D"/>
    <w:rsid w:val="00434BFF"/>
    <w:rsid w:val="0043556D"/>
    <w:rsid w:val="0043790C"/>
    <w:rsid w:val="00442A3A"/>
    <w:rsid w:val="004433E4"/>
    <w:rsid w:val="00443C5E"/>
    <w:rsid w:val="0044533F"/>
    <w:rsid w:val="00445B07"/>
    <w:rsid w:val="00445FDD"/>
    <w:rsid w:val="00446830"/>
    <w:rsid w:val="004511CF"/>
    <w:rsid w:val="00451D9B"/>
    <w:rsid w:val="004531BD"/>
    <w:rsid w:val="00454101"/>
    <w:rsid w:val="004579C9"/>
    <w:rsid w:val="00457C70"/>
    <w:rsid w:val="00460799"/>
    <w:rsid w:val="00460BB6"/>
    <w:rsid w:val="00461353"/>
    <w:rsid w:val="00461D94"/>
    <w:rsid w:val="004624C1"/>
    <w:rsid w:val="00470941"/>
    <w:rsid w:val="00470C1D"/>
    <w:rsid w:val="00471144"/>
    <w:rsid w:val="00474384"/>
    <w:rsid w:val="00474BFF"/>
    <w:rsid w:val="00474F0A"/>
    <w:rsid w:val="00477FC1"/>
    <w:rsid w:val="0048366C"/>
    <w:rsid w:val="00484B1D"/>
    <w:rsid w:val="004878E0"/>
    <w:rsid w:val="0049029F"/>
    <w:rsid w:val="00491281"/>
    <w:rsid w:val="00492B7D"/>
    <w:rsid w:val="00493B73"/>
    <w:rsid w:val="00495FD4"/>
    <w:rsid w:val="0049609D"/>
    <w:rsid w:val="00496F7C"/>
    <w:rsid w:val="00497BF8"/>
    <w:rsid w:val="00497E8E"/>
    <w:rsid w:val="004A09AB"/>
    <w:rsid w:val="004A15BA"/>
    <w:rsid w:val="004A2221"/>
    <w:rsid w:val="004A2265"/>
    <w:rsid w:val="004A305D"/>
    <w:rsid w:val="004A5279"/>
    <w:rsid w:val="004A7044"/>
    <w:rsid w:val="004A7569"/>
    <w:rsid w:val="004B0A3A"/>
    <w:rsid w:val="004B0D3C"/>
    <w:rsid w:val="004B10FE"/>
    <w:rsid w:val="004B1C88"/>
    <w:rsid w:val="004B2F08"/>
    <w:rsid w:val="004B58C8"/>
    <w:rsid w:val="004B7AD7"/>
    <w:rsid w:val="004C0B15"/>
    <w:rsid w:val="004C1056"/>
    <w:rsid w:val="004C19BA"/>
    <w:rsid w:val="004C2709"/>
    <w:rsid w:val="004C4591"/>
    <w:rsid w:val="004C4CCD"/>
    <w:rsid w:val="004D1043"/>
    <w:rsid w:val="004D1097"/>
    <w:rsid w:val="004D14BD"/>
    <w:rsid w:val="004D1C4A"/>
    <w:rsid w:val="004D3AC2"/>
    <w:rsid w:val="004D3FC3"/>
    <w:rsid w:val="004D464C"/>
    <w:rsid w:val="004D4F1F"/>
    <w:rsid w:val="004D53AD"/>
    <w:rsid w:val="004D5FC8"/>
    <w:rsid w:val="004D636D"/>
    <w:rsid w:val="004D76E6"/>
    <w:rsid w:val="004E4D60"/>
    <w:rsid w:val="004E587E"/>
    <w:rsid w:val="004E5E6B"/>
    <w:rsid w:val="004E6AAF"/>
    <w:rsid w:val="004E7919"/>
    <w:rsid w:val="004F10FA"/>
    <w:rsid w:val="004F35FF"/>
    <w:rsid w:val="004F6114"/>
    <w:rsid w:val="004F7959"/>
    <w:rsid w:val="005003FB"/>
    <w:rsid w:val="0050181F"/>
    <w:rsid w:val="00514443"/>
    <w:rsid w:val="00514822"/>
    <w:rsid w:val="005171F6"/>
    <w:rsid w:val="0051720B"/>
    <w:rsid w:val="00517F1E"/>
    <w:rsid w:val="00520403"/>
    <w:rsid w:val="00522288"/>
    <w:rsid w:val="005238D4"/>
    <w:rsid w:val="00524439"/>
    <w:rsid w:val="00526681"/>
    <w:rsid w:val="005275A7"/>
    <w:rsid w:val="00532291"/>
    <w:rsid w:val="00533E67"/>
    <w:rsid w:val="005344BB"/>
    <w:rsid w:val="00535241"/>
    <w:rsid w:val="005358DE"/>
    <w:rsid w:val="00535CCA"/>
    <w:rsid w:val="00536AE2"/>
    <w:rsid w:val="00541D06"/>
    <w:rsid w:val="00543653"/>
    <w:rsid w:val="00543C21"/>
    <w:rsid w:val="005445DD"/>
    <w:rsid w:val="00544F40"/>
    <w:rsid w:val="005512E9"/>
    <w:rsid w:val="0055205A"/>
    <w:rsid w:val="0055287A"/>
    <w:rsid w:val="00552D3A"/>
    <w:rsid w:val="0055454F"/>
    <w:rsid w:val="00554C74"/>
    <w:rsid w:val="005557B2"/>
    <w:rsid w:val="00557D72"/>
    <w:rsid w:val="00560A0E"/>
    <w:rsid w:val="00561AB7"/>
    <w:rsid w:val="00561DD5"/>
    <w:rsid w:val="00562898"/>
    <w:rsid w:val="00562987"/>
    <w:rsid w:val="00564521"/>
    <w:rsid w:val="00565FAA"/>
    <w:rsid w:val="00566829"/>
    <w:rsid w:val="00567FD9"/>
    <w:rsid w:val="00570873"/>
    <w:rsid w:val="00571EF2"/>
    <w:rsid w:val="00573D09"/>
    <w:rsid w:val="00574680"/>
    <w:rsid w:val="005764EE"/>
    <w:rsid w:val="0058070B"/>
    <w:rsid w:val="005858AF"/>
    <w:rsid w:val="00586A84"/>
    <w:rsid w:val="005871B6"/>
    <w:rsid w:val="00591174"/>
    <w:rsid w:val="00593A6E"/>
    <w:rsid w:val="0059616E"/>
    <w:rsid w:val="00597439"/>
    <w:rsid w:val="005A032C"/>
    <w:rsid w:val="005A1F43"/>
    <w:rsid w:val="005A2203"/>
    <w:rsid w:val="005A2278"/>
    <w:rsid w:val="005A453F"/>
    <w:rsid w:val="005A5499"/>
    <w:rsid w:val="005A7927"/>
    <w:rsid w:val="005A7F08"/>
    <w:rsid w:val="005B0CC4"/>
    <w:rsid w:val="005B1C06"/>
    <w:rsid w:val="005B1E80"/>
    <w:rsid w:val="005B2E98"/>
    <w:rsid w:val="005B3CFD"/>
    <w:rsid w:val="005B41A3"/>
    <w:rsid w:val="005B4816"/>
    <w:rsid w:val="005B51BB"/>
    <w:rsid w:val="005B71AD"/>
    <w:rsid w:val="005C257E"/>
    <w:rsid w:val="005C3EFE"/>
    <w:rsid w:val="005C42C8"/>
    <w:rsid w:val="005C4510"/>
    <w:rsid w:val="005C55D9"/>
    <w:rsid w:val="005C56E0"/>
    <w:rsid w:val="005D0E27"/>
    <w:rsid w:val="005D3341"/>
    <w:rsid w:val="005D4004"/>
    <w:rsid w:val="005E24D2"/>
    <w:rsid w:val="005E2D27"/>
    <w:rsid w:val="005E37D0"/>
    <w:rsid w:val="005E56A1"/>
    <w:rsid w:val="005F2841"/>
    <w:rsid w:val="005F52FF"/>
    <w:rsid w:val="005F539D"/>
    <w:rsid w:val="005F5D4A"/>
    <w:rsid w:val="005F6442"/>
    <w:rsid w:val="005F7B4A"/>
    <w:rsid w:val="00600223"/>
    <w:rsid w:val="006008C2"/>
    <w:rsid w:val="0060118B"/>
    <w:rsid w:val="006019D8"/>
    <w:rsid w:val="00601BCA"/>
    <w:rsid w:val="006025CF"/>
    <w:rsid w:val="00602821"/>
    <w:rsid w:val="006047AD"/>
    <w:rsid w:val="0060549E"/>
    <w:rsid w:val="006061FB"/>
    <w:rsid w:val="00607CD2"/>
    <w:rsid w:val="00610C1D"/>
    <w:rsid w:val="00610FD1"/>
    <w:rsid w:val="00613652"/>
    <w:rsid w:val="00613C5A"/>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0A28"/>
    <w:rsid w:val="006719AE"/>
    <w:rsid w:val="00673C83"/>
    <w:rsid w:val="0067439D"/>
    <w:rsid w:val="006752D7"/>
    <w:rsid w:val="006759D9"/>
    <w:rsid w:val="00676E7B"/>
    <w:rsid w:val="00677703"/>
    <w:rsid w:val="0068182A"/>
    <w:rsid w:val="00681D2F"/>
    <w:rsid w:val="006835B3"/>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9C"/>
    <w:rsid w:val="006B14C3"/>
    <w:rsid w:val="006B1ED7"/>
    <w:rsid w:val="006B51E3"/>
    <w:rsid w:val="006C1643"/>
    <w:rsid w:val="006C4BDA"/>
    <w:rsid w:val="006C4D7A"/>
    <w:rsid w:val="006C50BF"/>
    <w:rsid w:val="006C5898"/>
    <w:rsid w:val="006C5B0C"/>
    <w:rsid w:val="006C7655"/>
    <w:rsid w:val="006C7D1F"/>
    <w:rsid w:val="006D2C6D"/>
    <w:rsid w:val="006D3E2B"/>
    <w:rsid w:val="006D3E81"/>
    <w:rsid w:val="006D683D"/>
    <w:rsid w:val="006D68CD"/>
    <w:rsid w:val="006D72EB"/>
    <w:rsid w:val="006E4EBE"/>
    <w:rsid w:val="006E4FFE"/>
    <w:rsid w:val="006E597B"/>
    <w:rsid w:val="006E7781"/>
    <w:rsid w:val="006E7CF7"/>
    <w:rsid w:val="006F0759"/>
    <w:rsid w:val="006F29F7"/>
    <w:rsid w:val="006F2AB7"/>
    <w:rsid w:val="006F4DAC"/>
    <w:rsid w:val="006F59B4"/>
    <w:rsid w:val="006F7243"/>
    <w:rsid w:val="006F7A3C"/>
    <w:rsid w:val="00703D07"/>
    <w:rsid w:val="00703E45"/>
    <w:rsid w:val="0070644E"/>
    <w:rsid w:val="00706FBF"/>
    <w:rsid w:val="007079AF"/>
    <w:rsid w:val="00711063"/>
    <w:rsid w:val="007115B9"/>
    <w:rsid w:val="00713BDD"/>
    <w:rsid w:val="00714FC7"/>
    <w:rsid w:val="00716B49"/>
    <w:rsid w:val="00717C26"/>
    <w:rsid w:val="00720836"/>
    <w:rsid w:val="00723772"/>
    <w:rsid w:val="00726C55"/>
    <w:rsid w:val="00727161"/>
    <w:rsid w:val="00727287"/>
    <w:rsid w:val="00727662"/>
    <w:rsid w:val="00727AEC"/>
    <w:rsid w:val="00730981"/>
    <w:rsid w:val="00731967"/>
    <w:rsid w:val="007319D5"/>
    <w:rsid w:val="00732335"/>
    <w:rsid w:val="0073397A"/>
    <w:rsid w:val="00734C1D"/>
    <w:rsid w:val="00737B94"/>
    <w:rsid w:val="007418F7"/>
    <w:rsid w:val="007422A4"/>
    <w:rsid w:val="00743F36"/>
    <w:rsid w:val="0074516A"/>
    <w:rsid w:val="00746A19"/>
    <w:rsid w:val="00747695"/>
    <w:rsid w:val="00750C9B"/>
    <w:rsid w:val="007517D9"/>
    <w:rsid w:val="00752BDE"/>
    <w:rsid w:val="00752CB6"/>
    <w:rsid w:val="00754593"/>
    <w:rsid w:val="007549FA"/>
    <w:rsid w:val="007557A3"/>
    <w:rsid w:val="00756082"/>
    <w:rsid w:val="007577D0"/>
    <w:rsid w:val="00760E9A"/>
    <w:rsid w:val="007617E9"/>
    <w:rsid w:val="00762D91"/>
    <w:rsid w:val="00763EE4"/>
    <w:rsid w:val="007714BE"/>
    <w:rsid w:val="00773C88"/>
    <w:rsid w:val="007773C1"/>
    <w:rsid w:val="007777F4"/>
    <w:rsid w:val="00782FA6"/>
    <w:rsid w:val="007864E0"/>
    <w:rsid w:val="00787234"/>
    <w:rsid w:val="00790644"/>
    <w:rsid w:val="00791B8F"/>
    <w:rsid w:val="00792994"/>
    <w:rsid w:val="0079436A"/>
    <w:rsid w:val="00795C13"/>
    <w:rsid w:val="00796412"/>
    <w:rsid w:val="00797723"/>
    <w:rsid w:val="007A0A91"/>
    <w:rsid w:val="007A41B8"/>
    <w:rsid w:val="007A434E"/>
    <w:rsid w:val="007A4AC7"/>
    <w:rsid w:val="007A5504"/>
    <w:rsid w:val="007A6616"/>
    <w:rsid w:val="007A6F5E"/>
    <w:rsid w:val="007A71F1"/>
    <w:rsid w:val="007B00A0"/>
    <w:rsid w:val="007B1C3E"/>
    <w:rsid w:val="007B4C19"/>
    <w:rsid w:val="007B4D04"/>
    <w:rsid w:val="007B4F52"/>
    <w:rsid w:val="007B7611"/>
    <w:rsid w:val="007C0098"/>
    <w:rsid w:val="007C0489"/>
    <w:rsid w:val="007C0CDE"/>
    <w:rsid w:val="007C3367"/>
    <w:rsid w:val="007C33E8"/>
    <w:rsid w:val="007C34E7"/>
    <w:rsid w:val="007C4047"/>
    <w:rsid w:val="007C4100"/>
    <w:rsid w:val="007D0495"/>
    <w:rsid w:val="007D12FA"/>
    <w:rsid w:val="007D1439"/>
    <w:rsid w:val="007D3567"/>
    <w:rsid w:val="007D3C78"/>
    <w:rsid w:val="007E40F3"/>
    <w:rsid w:val="007E415F"/>
    <w:rsid w:val="007E47CF"/>
    <w:rsid w:val="007E5025"/>
    <w:rsid w:val="007E677B"/>
    <w:rsid w:val="007E7A66"/>
    <w:rsid w:val="007F258B"/>
    <w:rsid w:val="007F564E"/>
    <w:rsid w:val="007F5A06"/>
    <w:rsid w:val="00803D9A"/>
    <w:rsid w:val="0080591D"/>
    <w:rsid w:val="00807862"/>
    <w:rsid w:val="00807E3D"/>
    <w:rsid w:val="008100BB"/>
    <w:rsid w:val="00811315"/>
    <w:rsid w:val="00811406"/>
    <w:rsid w:val="00813222"/>
    <w:rsid w:val="00814096"/>
    <w:rsid w:val="0081488D"/>
    <w:rsid w:val="00814A99"/>
    <w:rsid w:val="008226CF"/>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2168"/>
    <w:rsid w:val="00844C50"/>
    <w:rsid w:val="008463F3"/>
    <w:rsid w:val="008470D0"/>
    <w:rsid w:val="00847591"/>
    <w:rsid w:val="00851534"/>
    <w:rsid w:val="00851DC1"/>
    <w:rsid w:val="00854D44"/>
    <w:rsid w:val="00855719"/>
    <w:rsid w:val="00856441"/>
    <w:rsid w:val="00860A68"/>
    <w:rsid w:val="00860A85"/>
    <w:rsid w:val="00861074"/>
    <w:rsid w:val="00861B87"/>
    <w:rsid w:val="008646C6"/>
    <w:rsid w:val="00864E93"/>
    <w:rsid w:val="00865DB9"/>
    <w:rsid w:val="0087021B"/>
    <w:rsid w:val="008705F3"/>
    <w:rsid w:val="008735C8"/>
    <w:rsid w:val="008751CA"/>
    <w:rsid w:val="00875C9A"/>
    <w:rsid w:val="00877BAF"/>
    <w:rsid w:val="008802A0"/>
    <w:rsid w:val="0088074E"/>
    <w:rsid w:val="00881F68"/>
    <w:rsid w:val="00882E1B"/>
    <w:rsid w:val="008833B3"/>
    <w:rsid w:val="00883917"/>
    <w:rsid w:val="008849D2"/>
    <w:rsid w:val="008859FF"/>
    <w:rsid w:val="00892CFD"/>
    <w:rsid w:val="008948B0"/>
    <w:rsid w:val="00896C0D"/>
    <w:rsid w:val="008974F8"/>
    <w:rsid w:val="008A3BFC"/>
    <w:rsid w:val="008A5824"/>
    <w:rsid w:val="008B4148"/>
    <w:rsid w:val="008B4C85"/>
    <w:rsid w:val="008B740C"/>
    <w:rsid w:val="008C1724"/>
    <w:rsid w:val="008C1DD9"/>
    <w:rsid w:val="008C30A5"/>
    <w:rsid w:val="008C392E"/>
    <w:rsid w:val="008C48DE"/>
    <w:rsid w:val="008C4AD2"/>
    <w:rsid w:val="008C4E83"/>
    <w:rsid w:val="008C5D85"/>
    <w:rsid w:val="008C7C0C"/>
    <w:rsid w:val="008D1695"/>
    <w:rsid w:val="008D526F"/>
    <w:rsid w:val="008D730B"/>
    <w:rsid w:val="008E399E"/>
    <w:rsid w:val="008E3E11"/>
    <w:rsid w:val="008E456B"/>
    <w:rsid w:val="008E48BA"/>
    <w:rsid w:val="008E4B18"/>
    <w:rsid w:val="008E658F"/>
    <w:rsid w:val="008E65D3"/>
    <w:rsid w:val="008E6733"/>
    <w:rsid w:val="008E686C"/>
    <w:rsid w:val="008E74F0"/>
    <w:rsid w:val="008F1408"/>
    <w:rsid w:val="008F283A"/>
    <w:rsid w:val="008F2F39"/>
    <w:rsid w:val="008F394E"/>
    <w:rsid w:val="008F520F"/>
    <w:rsid w:val="008F6F9D"/>
    <w:rsid w:val="008F7B31"/>
    <w:rsid w:val="00901763"/>
    <w:rsid w:val="0090267D"/>
    <w:rsid w:val="00902978"/>
    <w:rsid w:val="00906A14"/>
    <w:rsid w:val="00906A90"/>
    <w:rsid w:val="00907155"/>
    <w:rsid w:val="0091020E"/>
    <w:rsid w:val="00910B8E"/>
    <w:rsid w:val="00911250"/>
    <w:rsid w:val="00911BC5"/>
    <w:rsid w:val="00912CC1"/>
    <w:rsid w:val="00914CF4"/>
    <w:rsid w:val="0091786A"/>
    <w:rsid w:val="00920AD7"/>
    <w:rsid w:val="0092240C"/>
    <w:rsid w:val="00922B8D"/>
    <w:rsid w:val="00923AA9"/>
    <w:rsid w:val="00924808"/>
    <w:rsid w:val="009260EC"/>
    <w:rsid w:val="009261A3"/>
    <w:rsid w:val="00926796"/>
    <w:rsid w:val="0092777A"/>
    <w:rsid w:val="00927C1C"/>
    <w:rsid w:val="00930869"/>
    <w:rsid w:val="00930C1D"/>
    <w:rsid w:val="009322DC"/>
    <w:rsid w:val="00933E09"/>
    <w:rsid w:val="00934665"/>
    <w:rsid w:val="009346C2"/>
    <w:rsid w:val="00934B2E"/>
    <w:rsid w:val="00936841"/>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77C21"/>
    <w:rsid w:val="00980321"/>
    <w:rsid w:val="009821BB"/>
    <w:rsid w:val="00983720"/>
    <w:rsid w:val="00983CD6"/>
    <w:rsid w:val="00984153"/>
    <w:rsid w:val="0098528A"/>
    <w:rsid w:val="009860AF"/>
    <w:rsid w:val="009878C6"/>
    <w:rsid w:val="00990009"/>
    <w:rsid w:val="009901B6"/>
    <w:rsid w:val="009922C7"/>
    <w:rsid w:val="009926AA"/>
    <w:rsid w:val="009927C6"/>
    <w:rsid w:val="00995964"/>
    <w:rsid w:val="00996FC6"/>
    <w:rsid w:val="009A1C3B"/>
    <w:rsid w:val="009A1C44"/>
    <w:rsid w:val="009A1E43"/>
    <w:rsid w:val="009A22C0"/>
    <w:rsid w:val="009A40D7"/>
    <w:rsid w:val="009A45E8"/>
    <w:rsid w:val="009A6141"/>
    <w:rsid w:val="009B0640"/>
    <w:rsid w:val="009B410C"/>
    <w:rsid w:val="009B419E"/>
    <w:rsid w:val="009B4CEA"/>
    <w:rsid w:val="009B593E"/>
    <w:rsid w:val="009B6563"/>
    <w:rsid w:val="009C0564"/>
    <w:rsid w:val="009C34C7"/>
    <w:rsid w:val="009C4C06"/>
    <w:rsid w:val="009C54F9"/>
    <w:rsid w:val="009C70E2"/>
    <w:rsid w:val="009D1669"/>
    <w:rsid w:val="009D5114"/>
    <w:rsid w:val="009D5237"/>
    <w:rsid w:val="009D6413"/>
    <w:rsid w:val="009E0443"/>
    <w:rsid w:val="009E1CBD"/>
    <w:rsid w:val="009E36AD"/>
    <w:rsid w:val="009E58EC"/>
    <w:rsid w:val="009F0BB3"/>
    <w:rsid w:val="009F2AC9"/>
    <w:rsid w:val="009F5225"/>
    <w:rsid w:val="009F6EB9"/>
    <w:rsid w:val="009F76D3"/>
    <w:rsid w:val="00A022A3"/>
    <w:rsid w:val="00A0309F"/>
    <w:rsid w:val="00A04865"/>
    <w:rsid w:val="00A04C20"/>
    <w:rsid w:val="00A07821"/>
    <w:rsid w:val="00A10489"/>
    <w:rsid w:val="00A10661"/>
    <w:rsid w:val="00A1183A"/>
    <w:rsid w:val="00A118D6"/>
    <w:rsid w:val="00A13230"/>
    <w:rsid w:val="00A148DC"/>
    <w:rsid w:val="00A17382"/>
    <w:rsid w:val="00A17C7B"/>
    <w:rsid w:val="00A20F10"/>
    <w:rsid w:val="00A213CC"/>
    <w:rsid w:val="00A23548"/>
    <w:rsid w:val="00A31CAB"/>
    <w:rsid w:val="00A32290"/>
    <w:rsid w:val="00A32D9D"/>
    <w:rsid w:val="00A3574E"/>
    <w:rsid w:val="00A40297"/>
    <w:rsid w:val="00A40DC7"/>
    <w:rsid w:val="00A4153F"/>
    <w:rsid w:val="00A41C61"/>
    <w:rsid w:val="00A422BD"/>
    <w:rsid w:val="00A42312"/>
    <w:rsid w:val="00A42998"/>
    <w:rsid w:val="00A4375A"/>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D18"/>
    <w:rsid w:val="00A84AD9"/>
    <w:rsid w:val="00A86A40"/>
    <w:rsid w:val="00A870AF"/>
    <w:rsid w:val="00A92BA0"/>
    <w:rsid w:val="00A95DA5"/>
    <w:rsid w:val="00AA13F4"/>
    <w:rsid w:val="00AA1DAA"/>
    <w:rsid w:val="00AA318A"/>
    <w:rsid w:val="00AA3FC8"/>
    <w:rsid w:val="00AA4C3C"/>
    <w:rsid w:val="00AA5217"/>
    <w:rsid w:val="00AB1A29"/>
    <w:rsid w:val="00AB2A52"/>
    <w:rsid w:val="00AB2BC5"/>
    <w:rsid w:val="00AB2CC0"/>
    <w:rsid w:val="00AB2D83"/>
    <w:rsid w:val="00AB3E0E"/>
    <w:rsid w:val="00AB7D14"/>
    <w:rsid w:val="00AC1C1B"/>
    <w:rsid w:val="00AC525F"/>
    <w:rsid w:val="00AD113E"/>
    <w:rsid w:val="00AD17C8"/>
    <w:rsid w:val="00AD5DB1"/>
    <w:rsid w:val="00AE0B23"/>
    <w:rsid w:val="00AE25F3"/>
    <w:rsid w:val="00AE30E5"/>
    <w:rsid w:val="00AE3132"/>
    <w:rsid w:val="00AE3389"/>
    <w:rsid w:val="00AE4A21"/>
    <w:rsid w:val="00AE6D01"/>
    <w:rsid w:val="00AF2122"/>
    <w:rsid w:val="00AF2205"/>
    <w:rsid w:val="00AF33B9"/>
    <w:rsid w:val="00AF3628"/>
    <w:rsid w:val="00AF41A1"/>
    <w:rsid w:val="00AF6085"/>
    <w:rsid w:val="00AF763D"/>
    <w:rsid w:val="00AF7B75"/>
    <w:rsid w:val="00B0077E"/>
    <w:rsid w:val="00B00968"/>
    <w:rsid w:val="00B025A3"/>
    <w:rsid w:val="00B0522A"/>
    <w:rsid w:val="00B06EF7"/>
    <w:rsid w:val="00B10BDA"/>
    <w:rsid w:val="00B12A4C"/>
    <w:rsid w:val="00B13E4B"/>
    <w:rsid w:val="00B14777"/>
    <w:rsid w:val="00B16001"/>
    <w:rsid w:val="00B1644E"/>
    <w:rsid w:val="00B17F32"/>
    <w:rsid w:val="00B21D61"/>
    <w:rsid w:val="00B21E65"/>
    <w:rsid w:val="00B277A3"/>
    <w:rsid w:val="00B30884"/>
    <w:rsid w:val="00B318B8"/>
    <w:rsid w:val="00B31F7B"/>
    <w:rsid w:val="00B33A47"/>
    <w:rsid w:val="00B34687"/>
    <w:rsid w:val="00B3695E"/>
    <w:rsid w:val="00B3708A"/>
    <w:rsid w:val="00B406E1"/>
    <w:rsid w:val="00B413C2"/>
    <w:rsid w:val="00B415F3"/>
    <w:rsid w:val="00B41CEB"/>
    <w:rsid w:val="00B43B0A"/>
    <w:rsid w:val="00B4467D"/>
    <w:rsid w:val="00B455CB"/>
    <w:rsid w:val="00B459B9"/>
    <w:rsid w:val="00B45B96"/>
    <w:rsid w:val="00B463F1"/>
    <w:rsid w:val="00B5135E"/>
    <w:rsid w:val="00B515E8"/>
    <w:rsid w:val="00B516FA"/>
    <w:rsid w:val="00B52BD9"/>
    <w:rsid w:val="00B56C76"/>
    <w:rsid w:val="00B57BBD"/>
    <w:rsid w:val="00B57F0A"/>
    <w:rsid w:val="00B6033A"/>
    <w:rsid w:val="00B636AF"/>
    <w:rsid w:val="00B6394A"/>
    <w:rsid w:val="00B63EF6"/>
    <w:rsid w:val="00B670CD"/>
    <w:rsid w:val="00B70A5F"/>
    <w:rsid w:val="00B71199"/>
    <w:rsid w:val="00B71333"/>
    <w:rsid w:val="00B71D17"/>
    <w:rsid w:val="00B7248B"/>
    <w:rsid w:val="00B7325E"/>
    <w:rsid w:val="00B75C3E"/>
    <w:rsid w:val="00B764C9"/>
    <w:rsid w:val="00B767EE"/>
    <w:rsid w:val="00B7771F"/>
    <w:rsid w:val="00B80AF0"/>
    <w:rsid w:val="00B81565"/>
    <w:rsid w:val="00B822DD"/>
    <w:rsid w:val="00B8266D"/>
    <w:rsid w:val="00B82F55"/>
    <w:rsid w:val="00B83BF5"/>
    <w:rsid w:val="00B83E46"/>
    <w:rsid w:val="00B8454A"/>
    <w:rsid w:val="00B84BAD"/>
    <w:rsid w:val="00B85CE5"/>
    <w:rsid w:val="00B87E68"/>
    <w:rsid w:val="00B916D5"/>
    <w:rsid w:val="00B936AB"/>
    <w:rsid w:val="00B943CD"/>
    <w:rsid w:val="00B958FE"/>
    <w:rsid w:val="00B96875"/>
    <w:rsid w:val="00BA02FB"/>
    <w:rsid w:val="00BA1088"/>
    <w:rsid w:val="00BA3918"/>
    <w:rsid w:val="00BA3ED9"/>
    <w:rsid w:val="00BA44E3"/>
    <w:rsid w:val="00BA46CD"/>
    <w:rsid w:val="00BA4927"/>
    <w:rsid w:val="00BB0013"/>
    <w:rsid w:val="00BB15AD"/>
    <w:rsid w:val="00BB191C"/>
    <w:rsid w:val="00BB2125"/>
    <w:rsid w:val="00BB3472"/>
    <w:rsid w:val="00BB3A7D"/>
    <w:rsid w:val="00BB573B"/>
    <w:rsid w:val="00BC065B"/>
    <w:rsid w:val="00BC06B4"/>
    <w:rsid w:val="00BC0DD0"/>
    <w:rsid w:val="00BC1118"/>
    <w:rsid w:val="00BC1296"/>
    <w:rsid w:val="00BC3D35"/>
    <w:rsid w:val="00BC45A4"/>
    <w:rsid w:val="00BD0815"/>
    <w:rsid w:val="00BD10D1"/>
    <w:rsid w:val="00BD34D3"/>
    <w:rsid w:val="00BD4025"/>
    <w:rsid w:val="00BD6571"/>
    <w:rsid w:val="00BD7A70"/>
    <w:rsid w:val="00BD7E7E"/>
    <w:rsid w:val="00BE01DB"/>
    <w:rsid w:val="00BE0B5B"/>
    <w:rsid w:val="00BE1607"/>
    <w:rsid w:val="00BE23C4"/>
    <w:rsid w:val="00BE2E8C"/>
    <w:rsid w:val="00BE5A6B"/>
    <w:rsid w:val="00BE715C"/>
    <w:rsid w:val="00BF20A9"/>
    <w:rsid w:val="00BF5B0B"/>
    <w:rsid w:val="00BF62E0"/>
    <w:rsid w:val="00BF7E63"/>
    <w:rsid w:val="00C00FA6"/>
    <w:rsid w:val="00C0115B"/>
    <w:rsid w:val="00C031C2"/>
    <w:rsid w:val="00C036EE"/>
    <w:rsid w:val="00C051C4"/>
    <w:rsid w:val="00C05E23"/>
    <w:rsid w:val="00C07A0E"/>
    <w:rsid w:val="00C10C31"/>
    <w:rsid w:val="00C11CEF"/>
    <w:rsid w:val="00C1215D"/>
    <w:rsid w:val="00C12171"/>
    <w:rsid w:val="00C13DE7"/>
    <w:rsid w:val="00C15D60"/>
    <w:rsid w:val="00C16431"/>
    <w:rsid w:val="00C17AE1"/>
    <w:rsid w:val="00C20BA3"/>
    <w:rsid w:val="00C210DB"/>
    <w:rsid w:val="00C2154D"/>
    <w:rsid w:val="00C22367"/>
    <w:rsid w:val="00C24815"/>
    <w:rsid w:val="00C264A8"/>
    <w:rsid w:val="00C31447"/>
    <w:rsid w:val="00C33A22"/>
    <w:rsid w:val="00C34B0B"/>
    <w:rsid w:val="00C34B73"/>
    <w:rsid w:val="00C34D83"/>
    <w:rsid w:val="00C35197"/>
    <w:rsid w:val="00C3765A"/>
    <w:rsid w:val="00C37C31"/>
    <w:rsid w:val="00C40019"/>
    <w:rsid w:val="00C40721"/>
    <w:rsid w:val="00C42BE1"/>
    <w:rsid w:val="00C46FE7"/>
    <w:rsid w:val="00C47D36"/>
    <w:rsid w:val="00C519AA"/>
    <w:rsid w:val="00C5219C"/>
    <w:rsid w:val="00C547D0"/>
    <w:rsid w:val="00C549CB"/>
    <w:rsid w:val="00C54C88"/>
    <w:rsid w:val="00C555C7"/>
    <w:rsid w:val="00C5598E"/>
    <w:rsid w:val="00C56019"/>
    <w:rsid w:val="00C56C3F"/>
    <w:rsid w:val="00C57124"/>
    <w:rsid w:val="00C57317"/>
    <w:rsid w:val="00C62370"/>
    <w:rsid w:val="00C641FC"/>
    <w:rsid w:val="00C64B18"/>
    <w:rsid w:val="00C6605E"/>
    <w:rsid w:val="00C66361"/>
    <w:rsid w:val="00C70DEA"/>
    <w:rsid w:val="00C71BDC"/>
    <w:rsid w:val="00C76FBF"/>
    <w:rsid w:val="00C85187"/>
    <w:rsid w:val="00C90C45"/>
    <w:rsid w:val="00C911D6"/>
    <w:rsid w:val="00C91A71"/>
    <w:rsid w:val="00C949DF"/>
    <w:rsid w:val="00C94CF2"/>
    <w:rsid w:val="00C973A7"/>
    <w:rsid w:val="00C976A5"/>
    <w:rsid w:val="00CA139A"/>
    <w:rsid w:val="00CA2300"/>
    <w:rsid w:val="00CA34A4"/>
    <w:rsid w:val="00CA3A6F"/>
    <w:rsid w:val="00CA3DAF"/>
    <w:rsid w:val="00CA4FBD"/>
    <w:rsid w:val="00CA6829"/>
    <w:rsid w:val="00CA71CE"/>
    <w:rsid w:val="00CB065D"/>
    <w:rsid w:val="00CB2F64"/>
    <w:rsid w:val="00CB3B3A"/>
    <w:rsid w:val="00CB4854"/>
    <w:rsid w:val="00CB5678"/>
    <w:rsid w:val="00CB63DD"/>
    <w:rsid w:val="00CB692E"/>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E7F54"/>
    <w:rsid w:val="00CF1C91"/>
    <w:rsid w:val="00CF2542"/>
    <w:rsid w:val="00CF2EAA"/>
    <w:rsid w:val="00CF3931"/>
    <w:rsid w:val="00CF52CA"/>
    <w:rsid w:val="00CF6358"/>
    <w:rsid w:val="00CF74D2"/>
    <w:rsid w:val="00D011F7"/>
    <w:rsid w:val="00D01968"/>
    <w:rsid w:val="00D039C3"/>
    <w:rsid w:val="00D03A90"/>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301E"/>
    <w:rsid w:val="00D33596"/>
    <w:rsid w:val="00D3518B"/>
    <w:rsid w:val="00D3749E"/>
    <w:rsid w:val="00D37ADD"/>
    <w:rsid w:val="00D37B5B"/>
    <w:rsid w:val="00D42405"/>
    <w:rsid w:val="00D44EF4"/>
    <w:rsid w:val="00D46BAC"/>
    <w:rsid w:val="00D4796F"/>
    <w:rsid w:val="00D47F53"/>
    <w:rsid w:val="00D502DD"/>
    <w:rsid w:val="00D50AAF"/>
    <w:rsid w:val="00D51925"/>
    <w:rsid w:val="00D51DC7"/>
    <w:rsid w:val="00D5214C"/>
    <w:rsid w:val="00D52BAD"/>
    <w:rsid w:val="00D5387F"/>
    <w:rsid w:val="00D53D73"/>
    <w:rsid w:val="00D5602D"/>
    <w:rsid w:val="00D56134"/>
    <w:rsid w:val="00D56215"/>
    <w:rsid w:val="00D56479"/>
    <w:rsid w:val="00D6062B"/>
    <w:rsid w:val="00D64913"/>
    <w:rsid w:val="00D663AA"/>
    <w:rsid w:val="00D66E75"/>
    <w:rsid w:val="00D677C8"/>
    <w:rsid w:val="00D70C25"/>
    <w:rsid w:val="00D714C7"/>
    <w:rsid w:val="00D724D9"/>
    <w:rsid w:val="00D735D4"/>
    <w:rsid w:val="00D73B65"/>
    <w:rsid w:val="00D753BA"/>
    <w:rsid w:val="00D75AC7"/>
    <w:rsid w:val="00D76151"/>
    <w:rsid w:val="00D76483"/>
    <w:rsid w:val="00D76F76"/>
    <w:rsid w:val="00D775D3"/>
    <w:rsid w:val="00D8031B"/>
    <w:rsid w:val="00D81A50"/>
    <w:rsid w:val="00D82F40"/>
    <w:rsid w:val="00D8417D"/>
    <w:rsid w:val="00D84F6A"/>
    <w:rsid w:val="00D85EDD"/>
    <w:rsid w:val="00D9340C"/>
    <w:rsid w:val="00D93585"/>
    <w:rsid w:val="00D93E92"/>
    <w:rsid w:val="00D9568B"/>
    <w:rsid w:val="00D95CA1"/>
    <w:rsid w:val="00D960C9"/>
    <w:rsid w:val="00D966A0"/>
    <w:rsid w:val="00D969AA"/>
    <w:rsid w:val="00DA04B0"/>
    <w:rsid w:val="00DA2A91"/>
    <w:rsid w:val="00DA35F6"/>
    <w:rsid w:val="00DA3CA4"/>
    <w:rsid w:val="00DA4819"/>
    <w:rsid w:val="00DA5F89"/>
    <w:rsid w:val="00DA6070"/>
    <w:rsid w:val="00DA61E7"/>
    <w:rsid w:val="00DA6857"/>
    <w:rsid w:val="00DA69B0"/>
    <w:rsid w:val="00DA76B3"/>
    <w:rsid w:val="00DB019D"/>
    <w:rsid w:val="00DB076E"/>
    <w:rsid w:val="00DB7147"/>
    <w:rsid w:val="00DB73B0"/>
    <w:rsid w:val="00DC0452"/>
    <w:rsid w:val="00DC0BDD"/>
    <w:rsid w:val="00DC1B21"/>
    <w:rsid w:val="00DC7EF6"/>
    <w:rsid w:val="00DD569D"/>
    <w:rsid w:val="00DD6532"/>
    <w:rsid w:val="00DD7203"/>
    <w:rsid w:val="00DD7397"/>
    <w:rsid w:val="00DE3001"/>
    <w:rsid w:val="00DE5CE8"/>
    <w:rsid w:val="00DE76B8"/>
    <w:rsid w:val="00DF14F9"/>
    <w:rsid w:val="00DF31C2"/>
    <w:rsid w:val="00DF5BA3"/>
    <w:rsid w:val="00DF63A4"/>
    <w:rsid w:val="00DF6D86"/>
    <w:rsid w:val="00E0207F"/>
    <w:rsid w:val="00E02C02"/>
    <w:rsid w:val="00E03A39"/>
    <w:rsid w:val="00E03D50"/>
    <w:rsid w:val="00E04422"/>
    <w:rsid w:val="00E045F8"/>
    <w:rsid w:val="00E06E95"/>
    <w:rsid w:val="00E072BE"/>
    <w:rsid w:val="00E11D03"/>
    <w:rsid w:val="00E1259A"/>
    <w:rsid w:val="00E12A5C"/>
    <w:rsid w:val="00E209BC"/>
    <w:rsid w:val="00E2161F"/>
    <w:rsid w:val="00E24E68"/>
    <w:rsid w:val="00E26B92"/>
    <w:rsid w:val="00E3054B"/>
    <w:rsid w:val="00E3117F"/>
    <w:rsid w:val="00E319F6"/>
    <w:rsid w:val="00E31A09"/>
    <w:rsid w:val="00E32605"/>
    <w:rsid w:val="00E3742C"/>
    <w:rsid w:val="00E37ED6"/>
    <w:rsid w:val="00E40784"/>
    <w:rsid w:val="00E417D3"/>
    <w:rsid w:val="00E41EB3"/>
    <w:rsid w:val="00E42AE8"/>
    <w:rsid w:val="00E42E92"/>
    <w:rsid w:val="00E43FFB"/>
    <w:rsid w:val="00E44ADA"/>
    <w:rsid w:val="00E46585"/>
    <w:rsid w:val="00E47C98"/>
    <w:rsid w:val="00E47EBE"/>
    <w:rsid w:val="00E50D98"/>
    <w:rsid w:val="00E51DBA"/>
    <w:rsid w:val="00E53EE1"/>
    <w:rsid w:val="00E54F2E"/>
    <w:rsid w:val="00E5575F"/>
    <w:rsid w:val="00E558AC"/>
    <w:rsid w:val="00E558D2"/>
    <w:rsid w:val="00E56178"/>
    <w:rsid w:val="00E565C6"/>
    <w:rsid w:val="00E56BEC"/>
    <w:rsid w:val="00E57C76"/>
    <w:rsid w:val="00E6148A"/>
    <w:rsid w:val="00E62376"/>
    <w:rsid w:val="00E64123"/>
    <w:rsid w:val="00E64B10"/>
    <w:rsid w:val="00E65194"/>
    <w:rsid w:val="00E656F0"/>
    <w:rsid w:val="00E66E50"/>
    <w:rsid w:val="00E6750E"/>
    <w:rsid w:val="00E71FDC"/>
    <w:rsid w:val="00E7233C"/>
    <w:rsid w:val="00E72A9A"/>
    <w:rsid w:val="00E7398B"/>
    <w:rsid w:val="00E73ED7"/>
    <w:rsid w:val="00E75040"/>
    <w:rsid w:val="00E760C8"/>
    <w:rsid w:val="00E7677E"/>
    <w:rsid w:val="00E76AC7"/>
    <w:rsid w:val="00E76ED6"/>
    <w:rsid w:val="00E771E9"/>
    <w:rsid w:val="00E77DA5"/>
    <w:rsid w:val="00E77DCE"/>
    <w:rsid w:val="00E803B9"/>
    <w:rsid w:val="00E82397"/>
    <w:rsid w:val="00E83994"/>
    <w:rsid w:val="00E839C1"/>
    <w:rsid w:val="00E8443B"/>
    <w:rsid w:val="00E87148"/>
    <w:rsid w:val="00E875A7"/>
    <w:rsid w:val="00E904F3"/>
    <w:rsid w:val="00E92554"/>
    <w:rsid w:val="00E9270A"/>
    <w:rsid w:val="00E9401A"/>
    <w:rsid w:val="00E95D04"/>
    <w:rsid w:val="00E966C8"/>
    <w:rsid w:val="00E96EA3"/>
    <w:rsid w:val="00E9749C"/>
    <w:rsid w:val="00E97671"/>
    <w:rsid w:val="00E97915"/>
    <w:rsid w:val="00EA0D22"/>
    <w:rsid w:val="00EA2166"/>
    <w:rsid w:val="00EA3009"/>
    <w:rsid w:val="00EA3687"/>
    <w:rsid w:val="00EA4004"/>
    <w:rsid w:val="00EA410B"/>
    <w:rsid w:val="00EA5A9C"/>
    <w:rsid w:val="00EA6397"/>
    <w:rsid w:val="00EB06CD"/>
    <w:rsid w:val="00EB1838"/>
    <w:rsid w:val="00EB4235"/>
    <w:rsid w:val="00EB5FE4"/>
    <w:rsid w:val="00EB7B1E"/>
    <w:rsid w:val="00EC02ED"/>
    <w:rsid w:val="00EC1793"/>
    <w:rsid w:val="00EC68FB"/>
    <w:rsid w:val="00EC70F1"/>
    <w:rsid w:val="00EC7EEE"/>
    <w:rsid w:val="00ED061B"/>
    <w:rsid w:val="00ED5C37"/>
    <w:rsid w:val="00EE0EC4"/>
    <w:rsid w:val="00EE2635"/>
    <w:rsid w:val="00EE269F"/>
    <w:rsid w:val="00EE3CBD"/>
    <w:rsid w:val="00EE3FAD"/>
    <w:rsid w:val="00EE6EED"/>
    <w:rsid w:val="00EF15C6"/>
    <w:rsid w:val="00EF26FF"/>
    <w:rsid w:val="00EF571E"/>
    <w:rsid w:val="00EF66C7"/>
    <w:rsid w:val="00EF75C1"/>
    <w:rsid w:val="00EF7D63"/>
    <w:rsid w:val="00EF7E83"/>
    <w:rsid w:val="00F002D6"/>
    <w:rsid w:val="00F01542"/>
    <w:rsid w:val="00F021F5"/>
    <w:rsid w:val="00F0256C"/>
    <w:rsid w:val="00F040FF"/>
    <w:rsid w:val="00F07017"/>
    <w:rsid w:val="00F10023"/>
    <w:rsid w:val="00F127AD"/>
    <w:rsid w:val="00F1303C"/>
    <w:rsid w:val="00F145A4"/>
    <w:rsid w:val="00F15E2A"/>
    <w:rsid w:val="00F1600C"/>
    <w:rsid w:val="00F216C5"/>
    <w:rsid w:val="00F2175A"/>
    <w:rsid w:val="00F219E6"/>
    <w:rsid w:val="00F22057"/>
    <w:rsid w:val="00F2220D"/>
    <w:rsid w:val="00F2233B"/>
    <w:rsid w:val="00F22FE9"/>
    <w:rsid w:val="00F2476D"/>
    <w:rsid w:val="00F26049"/>
    <w:rsid w:val="00F2659B"/>
    <w:rsid w:val="00F30BB1"/>
    <w:rsid w:val="00F32243"/>
    <w:rsid w:val="00F32D88"/>
    <w:rsid w:val="00F33577"/>
    <w:rsid w:val="00F34029"/>
    <w:rsid w:val="00F35C4B"/>
    <w:rsid w:val="00F35F44"/>
    <w:rsid w:val="00F363CE"/>
    <w:rsid w:val="00F37987"/>
    <w:rsid w:val="00F40467"/>
    <w:rsid w:val="00F42789"/>
    <w:rsid w:val="00F435F9"/>
    <w:rsid w:val="00F4429C"/>
    <w:rsid w:val="00F44958"/>
    <w:rsid w:val="00F5143E"/>
    <w:rsid w:val="00F5239E"/>
    <w:rsid w:val="00F52756"/>
    <w:rsid w:val="00F529AC"/>
    <w:rsid w:val="00F538E3"/>
    <w:rsid w:val="00F53D83"/>
    <w:rsid w:val="00F54DE9"/>
    <w:rsid w:val="00F562B3"/>
    <w:rsid w:val="00F56666"/>
    <w:rsid w:val="00F64E5F"/>
    <w:rsid w:val="00F70697"/>
    <w:rsid w:val="00F71422"/>
    <w:rsid w:val="00F7199A"/>
    <w:rsid w:val="00F730E6"/>
    <w:rsid w:val="00F75462"/>
    <w:rsid w:val="00F778F2"/>
    <w:rsid w:val="00F77CF6"/>
    <w:rsid w:val="00F77F18"/>
    <w:rsid w:val="00F805EB"/>
    <w:rsid w:val="00F807F1"/>
    <w:rsid w:val="00F80ACB"/>
    <w:rsid w:val="00F8319A"/>
    <w:rsid w:val="00F8407E"/>
    <w:rsid w:val="00F8499D"/>
    <w:rsid w:val="00F85DAD"/>
    <w:rsid w:val="00F85EF7"/>
    <w:rsid w:val="00F871F2"/>
    <w:rsid w:val="00F9088C"/>
    <w:rsid w:val="00F91575"/>
    <w:rsid w:val="00F921CD"/>
    <w:rsid w:val="00F92246"/>
    <w:rsid w:val="00F925F4"/>
    <w:rsid w:val="00F9267E"/>
    <w:rsid w:val="00F92730"/>
    <w:rsid w:val="00F9473B"/>
    <w:rsid w:val="00F9752A"/>
    <w:rsid w:val="00F976B2"/>
    <w:rsid w:val="00FA256A"/>
    <w:rsid w:val="00FA4C6B"/>
    <w:rsid w:val="00FA7172"/>
    <w:rsid w:val="00FA722C"/>
    <w:rsid w:val="00FB10FC"/>
    <w:rsid w:val="00FB1724"/>
    <w:rsid w:val="00FB2E8A"/>
    <w:rsid w:val="00FB405F"/>
    <w:rsid w:val="00FB4BE0"/>
    <w:rsid w:val="00FB71D6"/>
    <w:rsid w:val="00FB774C"/>
    <w:rsid w:val="00FC081F"/>
    <w:rsid w:val="00FC0A3B"/>
    <w:rsid w:val="00FC1BF0"/>
    <w:rsid w:val="00FC2526"/>
    <w:rsid w:val="00FC2A4E"/>
    <w:rsid w:val="00FC3583"/>
    <w:rsid w:val="00FD2A2A"/>
    <w:rsid w:val="00FD3815"/>
    <w:rsid w:val="00FD5DD5"/>
    <w:rsid w:val="00FD6A88"/>
    <w:rsid w:val="00FD71EC"/>
    <w:rsid w:val="00FD7721"/>
    <w:rsid w:val="00FE0902"/>
    <w:rsid w:val="00FE3CB0"/>
    <w:rsid w:val="00FE5732"/>
    <w:rsid w:val="00FE6F3F"/>
    <w:rsid w:val="00FF088D"/>
    <w:rsid w:val="00FF0B7C"/>
    <w:rsid w:val="00FF4C05"/>
    <w:rsid w:val="00FF4DA3"/>
    <w:rsid w:val="00FF66C3"/>
    <w:rsid w:val="00FF6976"/>
    <w:rsid w:val="00FF7542"/>
    <w:rsid w:val="00FF77BB"/>
    <w:rsid w:val="20AC5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5"/>
    <w:uiPriority w:val="0"/>
    <w:rPr>
      <w:rFonts w:asciiTheme="minorHAnsi" w:hAnsiTheme="minorHAnsi" w:eastAsiaTheme="minorEastAsia" w:cstheme="minorBidi"/>
      <w:b/>
      <w:szCs w:val="22"/>
    </w:rPr>
  </w:style>
  <w:style w:type="paragraph" w:styleId="3">
    <w:name w:val="annotation text"/>
    <w:basedOn w:val="1"/>
    <w:link w:val="24"/>
    <w:qFormat/>
    <w:uiPriority w:val="0"/>
    <w:pPr>
      <w:jc w:val="left"/>
    </w:pPr>
    <w:rPr>
      <w:rFonts w:ascii="Times New Roman" w:hAnsi="Times New Roman" w:eastAsia="宋体" w:cs="Times New Roman"/>
      <w:szCs w:val="20"/>
    </w:r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Date"/>
    <w:basedOn w:val="1"/>
    <w:next w:val="1"/>
    <w:link w:val="22"/>
    <w:uiPriority w:val="0"/>
    <w:pPr>
      <w:ind w:left="100" w:leftChars="2500"/>
    </w:pPr>
    <w:rPr>
      <w:rFonts w:ascii="Calibri" w:hAnsi="Calibri" w:eastAsia="宋体" w:cs="Times New Roman"/>
      <w:kern w:val="0"/>
      <w:sz w:val="20"/>
      <w:szCs w:val="20"/>
    </w:rPr>
  </w:style>
  <w:style w:type="paragraph" w:styleId="6">
    <w:name w:val="Balloon Text"/>
    <w:basedOn w:val="1"/>
    <w:link w:val="23"/>
    <w:uiPriority w:val="0"/>
    <w:rPr>
      <w:rFonts w:ascii="Calibri" w:hAnsi="Calibri" w:eastAsia="宋体" w:cs="Times New Roman"/>
      <w:kern w:val="0"/>
      <w:sz w:val="18"/>
      <w:szCs w:val="20"/>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0"/>
    <w:unhideWhenUsed/>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3"/>
    <w:unhideWhenUsed/>
    <w:qFormat/>
    <w:uiPriority w:val="99"/>
    <w:pPr>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qFormat/>
    <w:uiPriority w:val="0"/>
    <w:rPr>
      <w:b/>
    </w:rPr>
  </w:style>
  <w:style w:type="character" w:styleId="13">
    <w:name w:val="page number"/>
    <w:uiPriority w:val="0"/>
    <w:rPr>
      <w:rFonts w:cs="Times New Roman"/>
    </w:rPr>
  </w:style>
  <w:style w:type="character" w:styleId="14">
    <w:name w:val="Emphasis"/>
    <w:qFormat/>
    <w:uiPriority w:val="20"/>
    <w:rPr>
      <w:color w:val="CC0000"/>
    </w:rPr>
  </w:style>
  <w:style w:type="character" w:styleId="15">
    <w:name w:val="Hyperlink"/>
    <w:qFormat/>
    <w:uiPriority w:val="0"/>
    <w:rPr>
      <w:color w:val="0000FF"/>
      <w:u w:val="single"/>
    </w:rPr>
  </w:style>
  <w:style w:type="character" w:styleId="16">
    <w:name w:val="annotation reference"/>
    <w:qFormat/>
    <w:uiPriority w:val="0"/>
    <w:rPr>
      <w:sz w:val="21"/>
    </w:rPr>
  </w:style>
  <w:style w:type="character" w:styleId="17">
    <w:name w:val="footnote reference"/>
    <w:basedOn w:val="11"/>
    <w:unhideWhenUsed/>
    <w:qFormat/>
    <w:uiPriority w:val="99"/>
    <w:rPr>
      <w:vertAlign w:val="superscript"/>
    </w:rPr>
  </w:style>
  <w:style w:type="table" w:styleId="19">
    <w:name w:val="Table Grid"/>
    <w:basedOn w:val="18"/>
    <w:qFormat/>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Char"/>
    <w:basedOn w:val="11"/>
    <w:link w:val="8"/>
    <w:uiPriority w:val="0"/>
    <w:rPr>
      <w:sz w:val="18"/>
      <w:szCs w:val="18"/>
    </w:rPr>
  </w:style>
  <w:style w:type="character" w:customStyle="1" w:styleId="21">
    <w:name w:val="页脚 Char"/>
    <w:basedOn w:val="11"/>
    <w:link w:val="7"/>
    <w:uiPriority w:val="99"/>
    <w:rPr>
      <w:sz w:val="18"/>
      <w:szCs w:val="18"/>
    </w:rPr>
  </w:style>
  <w:style w:type="character" w:customStyle="1" w:styleId="22">
    <w:name w:val="日期 Char"/>
    <w:basedOn w:val="11"/>
    <w:link w:val="5"/>
    <w:uiPriority w:val="0"/>
    <w:rPr>
      <w:rFonts w:ascii="Calibri" w:hAnsi="Calibri" w:eastAsia="宋体" w:cs="Times New Roman"/>
      <w:kern w:val="0"/>
      <w:sz w:val="20"/>
      <w:szCs w:val="20"/>
    </w:rPr>
  </w:style>
  <w:style w:type="character" w:customStyle="1" w:styleId="23">
    <w:name w:val="批注框文本 Char"/>
    <w:basedOn w:val="11"/>
    <w:link w:val="6"/>
    <w:uiPriority w:val="0"/>
    <w:rPr>
      <w:rFonts w:ascii="Calibri" w:hAnsi="Calibri" w:eastAsia="宋体" w:cs="Times New Roman"/>
      <w:kern w:val="0"/>
      <w:sz w:val="18"/>
      <w:szCs w:val="20"/>
    </w:rPr>
  </w:style>
  <w:style w:type="character" w:customStyle="1" w:styleId="24">
    <w:name w:val="批注文字 Char"/>
    <w:basedOn w:val="11"/>
    <w:link w:val="3"/>
    <w:qFormat/>
    <w:uiPriority w:val="0"/>
    <w:rPr>
      <w:rFonts w:ascii="Times New Roman" w:hAnsi="Times New Roman" w:eastAsia="宋体" w:cs="Times New Roman"/>
      <w:szCs w:val="20"/>
    </w:rPr>
  </w:style>
  <w:style w:type="character" w:customStyle="1" w:styleId="25">
    <w:name w:val="批注主题 Char"/>
    <w:link w:val="2"/>
    <w:locked/>
    <w:uiPriority w:val="0"/>
    <w:rPr>
      <w:b/>
    </w:rPr>
  </w:style>
  <w:style w:type="character" w:customStyle="1" w:styleId="26">
    <w:name w:val="批注主题 Char1"/>
    <w:basedOn w:val="24"/>
    <w:semiHidden/>
    <w:uiPriority w:val="0"/>
    <w:rPr>
      <w:rFonts w:ascii="Times New Roman" w:hAnsi="Times New Roman" w:eastAsia="宋体" w:cs="Times New Roman"/>
      <w:b/>
      <w:bCs/>
      <w:szCs w:val="20"/>
    </w:rPr>
  </w:style>
  <w:style w:type="character" w:customStyle="1" w:styleId="27">
    <w:name w:val="Comment Subject Char1"/>
    <w:semiHidden/>
    <w:locked/>
    <w:uiPriority w:val="0"/>
    <w:rPr>
      <w:rFonts w:ascii="Times New Roman" w:hAnsi="Times New Roman"/>
      <w:b/>
      <w:kern w:val="2"/>
      <w:sz w:val="21"/>
    </w:rPr>
  </w:style>
  <w:style w:type="paragraph" w:customStyle="1" w:styleId="28">
    <w:name w:val="无间隔1"/>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9">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0">
    <w:name w:val="xingming1"/>
    <w:qFormat/>
    <w:uiPriority w:val="0"/>
    <w:rPr>
      <w:rFonts w:hint="eastAsia" w:ascii="΢ȭхڧ;" w:eastAsia="΢ȭхڧ;"/>
      <w:b/>
      <w:bCs/>
      <w:sz w:val="33"/>
      <w:szCs w:val="33"/>
    </w:rPr>
  </w:style>
  <w:style w:type="paragraph" w:customStyle="1" w:styleId="31">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
    <w:name w:val="修订2"/>
    <w:hidden/>
    <w:semiHidden/>
    <w:qFormat/>
    <w:uiPriority w:val="0"/>
    <w:rPr>
      <w:rFonts w:ascii="Times New Roman" w:hAnsi="Times New Roman" w:eastAsia="宋体" w:cs="Times New Roman"/>
      <w:kern w:val="2"/>
      <w:sz w:val="21"/>
      <w:szCs w:val="21"/>
      <w:lang w:val="en-US" w:eastAsia="zh-CN" w:bidi="ar-SA"/>
    </w:rPr>
  </w:style>
  <w:style w:type="character" w:customStyle="1" w:styleId="33">
    <w:name w:val="脚注文本 Char"/>
    <w:basedOn w:val="11"/>
    <w:link w:val="9"/>
    <w:qFormat/>
    <w:uiPriority w:val="99"/>
    <w:rPr>
      <w:sz w:val="18"/>
      <w:szCs w:val="18"/>
    </w:rPr>
  </w:style>
  <w:style w:type="paragraph" w:styleId="34">
    <w:name w:val="List Paragraph"/>
    <w:basedOn w:val="1"/>
    <w:qFormat/>
    <w:uiPriority w:val="34"/>
    <w:pPr>
      <w:ind w:firstLine="420" w:firstLineChars="200"/>
    </w:p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1"/>
    <w:semiHidden/>
    <w:qFormat/>
    <w:uiPriority w:val="99"/>
    <w:rPr>
      <w:rFonts w:ascii="Calibri" w:hAnsi="Calibri" w:eastAsia="宋体" w:cs="Calibri"/>
      <w:szCs w:val="21"/>
    </w:rPr>
  </w:style>
  <w:style w:type="character" w:customStyle="1" w:styleId="38">
    <w:name w:val="脚注文本 Char1"/>
    <w:basedOn w:val="11"/>
    <w:semiHidden/>
    <w:qFormat/>
    <w:uiPriority w:val="99"/>
    <w:rPr>
      <w:rFonts w:ascii="Calibri" w:hAnsi="Calibri" w:eastAsia="宋体" w:cs="Calibri"/>
      <w:sz w:val="18"/>
      <w:szCs w:val="18"/>
    </w:rPr>
  </w:style>
  <w:style w:type="character" w:customStyle="1" w:styleId="39">
    <w:name w:val="批注文字 Char1"/>
    <w:basedOn w:val="11"/>
    <w:semiHidden/>
    <w:qFormat/>
    <w:uiPriority w:val="99"/>
    <w:rPr>
      <w:rFonts w:ascii="Calibri" w:hAnsi="Calibri" w:eastAsia="宋体" w:cs="Calibri"/>
      <w:szCs w:val="21"/>
    </w:rPr>
  </w:style>
  <w:style w:type="character" w:customStyle="1" w:styleId="40">
    <w:name w:val="批注框文本 Char1"/>
    <w:basedOn w:val="11"/>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media/image1.jpe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FDD2D-3E1A-4416-B6F5-286D78275EEB}">
  <ds:schemaRefs/>
</ds:datastoreItem>
</file>

<file path=docProps/app.xml><?xml version="1.0" encoding="utf-8"?>
<Properties xmlns="http://schemas.openxmlformats.org/officeDocument/2006/extended-properties" xmlns:vt="http://schemas.openxmlformats.org/officeDocument/2006/docPropsVTypes">
  <Template>Normal</Template>
  <Pages>5</Pages>
  <Words>8563</Words>
  <Characters>48815</Characters>
  <Lines>406</Lines>
  <Paragraphs>114</Paragraphs>
  <TotalTime>1</TotalTime>
  <ScaleCrop>false</ScaleCrop>
  <LinksUpToDate>false</LinksUpToDate>
  <CharactersWithSpaces>57264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2018-08-28T04:59:00Z</dcterms:created>
  <dc:creator>enetedu-wu</dc:creator>
  <cp:lastModifiedBy>Z驿城</cp:lastModifiedBy>
  <cp:lastPrinted>2018-07-24T03:09:00Z</cp:lastPrinted>
  <dcterms:modified xsi:type="dcterms:W3CDTF">2018-09-10T07:30:03Z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